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A721" w14:textId="77777777" w:rsidR="00684DD8" w:rsidRPr="00684DD8" w:rsidRDefault="00684DD8" w:rsidP="00084A07">
      <w:pPr>
        <w:pStyle w:val="NormalWeb"/>
        <w:shd w:val="clear" w:color="auto" w:fill="FFFFFF"/>
        <w:spacing w:before="0" w:beforeAutospacing="0" w:after="300" w:afterAutospacing="0" w:line="480" w:lineRule="auto"/>
        <w:jc w:val="center"/>
        <w:rPr>
          <w:color w:val="333333"/>
        </w:rPr>
      </w:pPr>
      <w:r w:rsidRPr="00AC7D8C">
        <w:rPr>
          <w:b/>
          <w:color w:val="333333"/>
        </w:rPr>
        <w:t>THE EFFECT OF STATE OWNERSHIP O</w:t>
      </w:r>
      <w:r w:rsidR="00AC7D8C" w:rsidRPr="00AC7D8C">
        <w:rPr>
          <w:b/>
          <w:color w:val="333333"/>
        </w:rPr>
        <w:t>N CASH-</w:t>
      </w:r>
      <w:r w:rsidR="00D53917">
        <w:rPr>
          <w:b/>
          <w:color w:val="333333"/>
        </w:rPr>
        <w:t>FIRM VALUE</w:t>
      </w:r>
      <w:r w:rsidR="00DA7602">
        <w:rPr>
          <w:b/>
          <w:color w:val="333333"/>
        </w:rPr>
        <w:t xml:space="preserve"> RELATIONSHIP WITH </w:t>
      </w:r>
      <w:r w:rsidR="00834227" w:rsidRPr="00AC7D8C">
        <w:rPr>
          <w:b/>
          <w:color w:val="333333"/>
        </w:rPr>
        <w:t>BAYESIAN APPROACH</w:t>
      </w:r>
      <w:r w:rsidR="00AC7D8C" w:rsidRPr="00AC7D8C">
        <w:rPr>
          <w:b/>
          <w:color w:val="333333"/>
        </w:rPr>
        <w:t xml:space="preserve"> </w:t>
      </w:r>
    </w:p>
    <w:p w14:paraId="7FE854BB" w14:textId="7354A63A" w:rsidR="00684DD8" w:rsidRDefault="006C5936" w:rsidP="009C52DC">
      <w:pPr>
        <w:pStyle w:val="NormalWeb"/>
        <w:shd w:val="clear" w:color="auto" w:fill="FFFFFF"/>
        <w:spacing w:before="0" w:beforeAutospacing="0" w:after="300" w:afterAutospacing="0"/>
        <w:jc w:val="both"/>
        <w:rPr>
          <w:color w:val="333333"/>
        </w:rPr>
      </w:pPr>
      <w:r>
        <w:rPr>
          <w:color w:val="333333"/>
        </w:rPr>
        <w:t xml:space="preserve">Phan Huy Tam </w:t>
      </w:r>
      <w:r w:rsidR="00DE5141">
        <w:rPr>
          <w:color w:val="333333"/>
        </w:rPr>
        <w:t>–</w:t>
      </w:r>
      <w:r>
        <w:rPr>
          <w:color w:val="333333"/>
        </w:rPr>
        <w:t xml:space="preserve"> </w:t>
      </w:r>
      <w:r w:rsidR="00DE5141">
        <w:rPr>
          <w:color w:val="333333"/>
        </w:rPr>
        <w:t xml:space="preserve">University of Economics and Law, VNU-HCM – tamph18704@sdh.uel.edu.vn </w:t>
      </w:r>
      <w:r w:rsidR="009C52DC" w:rsidRPr="009C52DC">
        <w:rPr>
          <w:i/>
          <w:color w:val="333333"/>
        </w:rPr>
        <w:t>(corresponding author)</w:t>
      </w:r>
    </w:p>
    <w:p w14:paraId="0F078F89" w14:textId="408AFEBD" w:rsidR="003E12FF" w:rsidRDefault="003E12FF" w:rsidP="009C52DC">
      <w:pPr>
        <w:pStyle w:val="NormalWeb"/>
        <w:shd w:val="clear" w:color="auto" w:fill="FFFFFF"/>
        <w:spacing w:before="0" w:beforeAutospacing="0" w:after="300" w:afterAutospacing="0" w:line="480" w:lineRule="auto"/>
        <w:rPr>
          <w:color w:val="333333"/>
        </w:rPr>
      </w:pPr>
      <w:r>
        <w:rPr>
          <w:color w:val="333333"/>
        </w:rPr>
        <w:t>Nghiem Phuc Hieu – University of Economics and Law, VNU-HCM</w:t>
      </w:r>
    </w:p>
    <w:p w14:paraId="2F5B7EF0" w14:textId="6A0ECF01" w:rsidR="009C52DC" w:rsidRDefault="009C52DC" w:rsidP="009C52DC">
      <w:pPr>
        <w:pStyle w:val="NormalWeb"/>
        <w:shd w:val="clear" w:color="auto" w:fill="FFFFFF"/>
        <w:spacing w:before="0" w:beforeAutospacing="0" w:after="300" w:afterAutospacing="0" w:line="480" w:lineRule="auto"/>
        <w:rPr>
          <w:color w:val="333333"/>
        </w:rPr>
      </w:pPr>
      <w:r>
        <w:rPr>
          <w:color w:val="333333"/>
        </w:rPr>
        <w:t>Pham Chi Khoa - University of Economics and Law, VNU-HCM</w:t>
      </w:r>
    </w:p>
    <w:p w14:paraId="08E63453" w14:textId="566DD97B" w:rsidR="009C52DC" w:rsidRDefault="009C52DC" w:rsidP="009C52DC">
      <w:pPr>
        <w:pStyle w:val="NormalWeb"/>
        <w:shd w:val="clear" w:color="auto" w:fill="FFFFFF"/>
        <w:spacing w:before="0" w:beforeAutospacing="0" w:after="300" w:afterAutospacing="0" w:line="480" w:lineRule="auto"/>
        <w:rPr>
          <w:color w:val="333333"/>
        </w:rPr>
      </w:pPr>
      <w:r>
        <w:rPr>
          <w:color w:val="333333"/>
        </w:rPr>
        <w:t xml:space="preserve">Nguyen Van Tan - University of Economics and Law, VNU-HCM </w:t>
      </w:r>
    </w:p>
    <w:p w14:paraId="21B68C93" w14:textId="77777777" w:rsidR="009C52DC" w:rsidRDefault="009C52DC" w:rsidP="009C52DC">
      <w:pPr>
        <w:pStyle w:val="NormalWeb"/>
        <w:shd w:val="clear" w:color="auto" w:fill="FFFFFF"/>
        <w:spacing w:before="0" w:beforeAutospacing="0" w:after="300" w:afterAutospacing="0" w:line="480" w:lineRule="auto"/>
        <w:rPr>
          <w:color w:val="333333"/>
        </w:rPr>
      </w:pPr>
      <w:r>
        <w:rPr>
          <w:color w:val="333333"/>
        </w:rPr>
        <w:t>Pham Thi Kim Anh - University of Economics and Law, VNU-HCM</w:t>
      </w:r>
    </w:p>
    <w:p w14:paraId="413B0B56" w14:textId="77777777" w:rsidR="009C52DC" w:rsidRDefault="009C52DC" w:rsidP="009C52DC">
      <w:pPr>
        <w:pStyle w:val="NormalWeb"/>
        <w:shd w:val="clear" w:color="auto" w:fill="FFFFFF"/>
        <w:spacing w:before="0" w:beforeAutospacing="0" w:after="300" w:afterAutospacing="0" w:line="480" w:lineRule="auto"/>
        <w:rPr>
          <w:color w:val="333333"/>
        </w:rPr>
      </w:pPr>
      <w:r>
        <w:rPr>
          <w:color w:val="333333"/>
        </w:rPr>
        <w:t>Nguyen Huong Tra - University of Economics and Law, VNU-HCM</w:t>
      </w:r>
    </w:p>
    <w:p w14:paraId="386DA497" w14:textId="77777777" w:rsidR="00684DD8" w:rsidRPr="00684DD8" w:rsidRDefault="001751F3" w:rsidP="001751F3">
      <w:pPr>
        <w:pStyle w:val="NormalWeb"/>
        <w:shd w:val="clear" w:color="auto" w:fill="FFFFFF"/>
        <w:spacing w:before="0" w:beforeAutospacing="0" w:after="300" w:afterAutospacing="0" w:line="480" w:lineRule="auto"/>
        <w:jc w:val="center"/>
        <w:rPr>
          <w:color w:val="333333"/>
        </w:rPr>
      </w:pPr>
      <w:bookmarkStart w:id="0" w:name="_GoBack"/>
      <w:bookmarkEnd w:id="0"/>
      <w:r>
        <w:rPr>
          <w:color w:val="333333"/>
        </w:rPr>
        <w:t>HCMC, July - 2019</w:t>
      </w:r>
    </w:p>
    <w:p w14:paraId="61501177" w14:textId="77777777" w:rsidR="00684DD8" w:rsidRPr="006C5936" w:rsidRDefault="006C5936" w:rsidP="00084A07">
      <w:pPr>
        <w:pStyle w:val="NormalWeb"/>
        <w:shd w:val="clear" w:color="auto" w:fill="FFFFFF"/>
        <w:spacing w:before="0" w:beforeAutospacing="0" w:after="300" w:afterAutospacing="0" w:line="480" w:lineRule="auto"/>
        <w:jc w:val="both"/>
        <w:rPr>
          <w:b/>
          <w:color w:val="333333"/>
        </w:rPr>
      </w:pPr>
      <w:r w:rsidRPr="006C5936">
        <w:rPr>
          <w:b/>
          <w:color w:val="333333"/>
        </w:rPr>
        <w:t>ABSTRACT</w:t>
      </w:r>
    </w:p>
    <w:p w14:paraId="57BAEF8D" w14:textId="63A8C1BA" w:rsidR="006C5936" w:rsidRPr="00F403A3" w:rsidRDefault="00376714" w:rsidP="00AB0FE8">
      <w:pPr>
        <w:pStyle w:val="NormalWeb"/>
        <w:shd w:val="clear" w:color="auto" w:fill="FFFFFF"/>
        <w:spacing w:after="300" w:line="480" w:lineRule="auto"/>
        <w:jc w:val="both"/>
        <w:rPr>
          <w:color w:val="333333"/>
        </w:rPr>
      </w:pPr>
      <w:r>
        <w:rPr>
          <w:color w:val="333333"/>
        </w:rPr>
        <w:t>This study examine</w:t>
      </w:r>
      <w:r w:rsidR="00975CF2">
        <w:rPr>
          <w:color w:val="333333"/>
        </w:rPr>
        <w:t>s</w:t>
      </w:r>
      <w:r>
        <w:rPr>
          <w:color w:val="333333"/>
        </w:rPr>
        <w:t xml:space="preserve"> the effect of </w:t>
      </w:r>
      <w:r w:rsidR="00975CF2">
        <w:rPr>
          <w:color w:val="333333"/>
        </w:rPr>
        <w:t xml:space="preserve">state ownership level on the </w:t>
      </w:r>
      <w:r>
        <w:rPr>
          <w:color w:val="333333"/>
        </w:rPr>
        <w:t>relationship</w:t>
      </w:r>
      <w:r w:rsidR="00975CF2">
        <w:rPr>
          <w:color w:val="333333"/>
        </w:rPr>
        <w:t xml:space="preserve"> between cash holding ratio and firm’s </w:t>
      </w:r>
      <w:r w:rsidR="00950144">
        <w:rPr>
          <w:color w:val="333333"/>
        </w:rPr>
        <w:t>value</w:t>
      </w:r>
      <w:r w:rsidR="00975CF2">
        <w:rPr>
          <w:color w:val="333333"/>
        </w:rPr>
        <w:t xml:space="preserve"> of 39 companies </w:t>
      </w:r>
      <w:r w:rsidR="000D5E3C">
        <w:rPr>
          <w:color w:val="333333"/>
        </w:rPr>
        <w:t>in</w:t>
      </w:r>
      <w:r w:rsidR="00975CF2">
        <w:rPr>
          <w:color w:val="333333"/>
        </w:rPr>
        <w:t xml:space="preserve"> </w:t>
      </w:r>
      <w:r w:rsidR="00DB6E14">
        <w:rPr>
          <w:color w:val="333333"/>
        </w:rPr>
        <w:t xml:space="preserve">Retail and Food &amp; Beverage </w:t>
      </w:r>
      <w:r w:rsidR="00975CF2">
        <w:rPr>
          <w:color w:val="333333"/>
        </w:rPr>
        <w:t xml:space="preserve">industries which </w:t>
      </w:r>
      <w:r w:rsidR="00E77820">
        <w:rPr>
          <w:color w:val="333333"/>
        </w:rPr>
        <w:t>are</w:t>
      </w:r>
      <w:r w:rsidR="00975CF2">
        <w:rPr>
          <w:color w:val="333333"/>
        </w:rPr>
        <w:t xml:space="preserve"> listed on Vietnam stock exchange market. Since the growing debate on the </w:t>
      </w:r>
      <w:r w:rsidR="006D63EA">
        <w:rPr>
          <w:color w:val="333333"/>
        </w:rPr>
        <w:t xml:space="preserve">p-value’s validity of </w:t>
      </w:r>
      <w:r w:rsidR="00975CF2">
        <w:rPr>
          <w:color w:val="333333"/>
        </w:rPr>
        <w:t xml:space="preserve">classical frequentist </w:t>
      </w:r>
      <w:r w:rsidR="006D63EA">
        <w:rPr>
          <w:color w:val="333333"/>
        </w:rPr>
        <w:t xml:space="preserve">statistic approach, this paper applies the Bayesian approach </w:t>
      </w:r>
      <w:r w:rsidR="0068464B">
        <w:rPr>
          <w:color w:val="333333"/>
        </w:rPr>
        <w:t>by using BayesFactor package in R software</w:t>
      </w:r>
      <w:r w:rsidR="006D63EA">
        <w:rPr>
          <w:color w:val="333333"/>
        </w:rPr>
        <w:t>.</w:t>
      </w:r>
      <w:r w:rsidR="00C95BEF">
        <w:rPr>
          <w:color w:val="333333"/>
        </w:rPr>
        <w:t xml:space="preserve"> In general, the results</w:t>
      </w:r>
      <w:r w:rsidR="00C6210C">
        <w:rPr>
          <w:color w:val="333333"/>
        </w:rPr>
        <w:t xml:space="preserve"> </w:t>
      </w:r>
      <w:r w:rsidR="00BB6FCB">
        <w:rPr>
          <w:color w:val="333333"/>
        </w:rPr>
        <w:t>indicate</w:t>
      </w:r>
      <w:r w:rsidR="00C6210C">
        <w:rPr>
          <w:color w:val="333333"/>
        </w:rPr>
        <w:t xml:space="preserve"> the</w:t>
      </w:r>
      <w:r w:rsidR="00C95BEF">
        <w:rPr>
          <w:color w:val="333333"/>
        </w:rPr>
        <w:t xml:space="preserve"> positive</w:t>
      </w:r>
      <w:r w:rsidR="00AA3D2F">
        <w:rPr>
          <w:color w:val="333333"/>
        </w:rPr>
        <w:t xml:space="preserve"> </w:t>
      </w:r>
      <w:r w:rsidR="00BE355C">
        <w:rPr>
          <w:color w:val="333333"/>
        </w:rPr>
        <w:t>impact of</w:t>
      </w:r>
      <w:r w:rsidR="00AA3D2F">
        <w:rPr>
          <w:color w:val="333333"/>
        </w:rPr>
        <w:t xml:space="preserve"> cash </w:t>
      </w:r>
      <w:r w:rsidR="00BE355C">
        <w:rPr>
          <w:color w:val="333333"/>
        </w:rPr>
        <w:t>on</w:t>
      </w:r>
      <w:r w:rsidR="00AA3D2F">
        <w:rPr>
          <w:color w:val="333333"/>
        </w:rPr>
        <w:t xml:space="preserve"> firm’s value</w:t>
      </w:r>
      <w:r w:rsidR="00C6210C">
        <w:rPr>
          <w:color w:val="333333"/>
        </w:rPr>
        <w:t xml:space="preserve">. </w:t>
      </w:r>
      <w:r w:rsidR="00AA3D2F">
        <w:rPr>
          <w:color w:val="333333"/>
        </w:rPr>
        <w:t xml:space="preserve">However, inverted U-Shape relationship between cash holding and firm’s value is not </w:t>
      </w:r>
      <w:r w:rsidR="007F2EB7">
        <w:rPr>
          <w:color w:val="333333"/>
        </w:rPr>
        <w:t xml:space="preserve">completely </w:t>
      </w:r>
      <w:r w:rsidR="00E62E66">
        <w:rPr>
          <w:color w:val="333333"/>
        </w:rPr>
        <w:t>supported</w:t>
      </w:r>
      <w:r w:rsidR="00AA3D2F">
        <w:rPr>
          <w:color w:val="333333"/>
        </w:rPr>
        <w:t xml:space="preserve">. </w:t>
      </w:r>
      <w:r w:rsidR="00BE7E77">
        <w:rPr>
          <w:color w:val="333333"/>
        </w:rPr>
        <w:t>Besides</w:t>
      </w:r>
      <w:r w:rsidR="00C6210C">
        <w:rPr>
          <w:color w:val="333333"/>
        </w:rPr>
        <w:t xml:space="preserve">, </w:t>
      </w:r>
      <w:r w:rsidR="00493446">
        <w:rPr>
          <w:color w:val="333333"/>
        </w:rPr>
        <w:t>t</w:t>
      </w:r>
      <w:r w:rsidR="00493446" w:rsidRPr="001D7E8C">
        <w:rPr>
          <w:color w:val="333333"/>
        </w:rPr>
        <w:t xml:space="preserve">he results of this study reflect </w:t>
      </w:r>
      <w:r w:rsidR="00493446">
        <w:rPr>
          <w:color w:val="333333"/>
        </w:rPr>
        <w:t xml:space="preserve">that </w:t>
      </w:r>
      <w:r w:rsidR="00493446" w:rsidRPr="001D7E8C">
        <w:rPr>
          <w:color w:val="333333"/>
        </w:rPr>
        <w:t>specifically in Vietnam</w:t>
      </w:r>
      <w:r w:rsidR="00493446">
        <w:rPr>
          <w:color w:val="333333"/>
        </w:rPr>
        <w:t xml:space="preserve">, </w:t>
      </w:r>
      <w:r w:rsidR="00493446" w:rsidRPr="001D7E8C">
        <w:rPr>
          <w:color w:val="333333"/>
        </w:rPr>
        <w:t>the enterprises with state ownership are highly valued</w:t>
      </w:r>
      <w:r w:rsidR="0028374E">
        <w:rPr>
          <w:color w:val="333333"/>
        </w:rPr>
        <w:t>.</w:t>
      </w:r>
      <w:r w:rsidR="00623B5B">
        <w:rPr>
          <w:color w:val="333333"/>
        </w:rPr>
        <w:t xml:space="preserve"> Finally</w:t>
      </w:r>
      <w:r w:rsidR="00AB0FE8">
        <w:rPr>
          <w:color w:val="333333"/>
        </w:rPr>
        <w:t xml:space="preserve">, </w:t>
      </w:r>
      <w:r w:rsidR="00AD1645">
        <w:rPr>
          <w:color w:val="333333"/>
        </w:rPr>
        <w:t xml:space="preserve">this study concludes that </w:t>
      </w:r>
      <w:r w:rsidR="00E62E66">
        <w:t>cash could contribute more to the firm’s value with lower state ownership</w:t>
      </w:r>
      <w:r w:rsidR="00AD1645">
        <w:t xml:space="preserve"> and vice versa</w:t>
      </w:r>
      <w:r w:rsidR="00AB0FE8">
        <w:rPr>
          <w:color w:val="333333"/>
        </w:rPr>
        <w:t xml:space="preserve">. </w:t>
      </w:r>
      <w:r w:rsidR="009446FA">
        <w:rPr>
          <w:color w:val="333333"/>
        </w:rPr>
        <w:t xml:space="preserve">This research recommend that </w:t>
      </w:r>
      <w:r w:rsidR="009446FA">
        <w:rPr>
          <w:color w:val="333333"/>
        </w:rPr>
        <w:lastRenderedPageBreak/>
        <w:t xml:space="preserve">enterprise could consider </w:t>
      </w:r>
      <w:r w:rsidR="00E70711">
        <w:rPr>
          <w:color w:val="333333"/>
        </w:rPr>
        <w:t>adjust</w:t>
      </w:r>
      <w:r w:rsidR="002A0D91">
        <w:rPr>
          <w:color w:val="333333"/>
        </w:rPr>
        <w:t>ing</w:t>
      </w:r>
      <w:r w:rsidR="002C7637">
        <w:rPr>
          <w:color w:val="333333"/>
        </w:rPr>
        <w:t xml:space="preserve"> </w:t>
      </w:r>
      <w:r w:rsidR="009446FA">
        <w:rPr>
          <w:color w:val="333333"/>
        </w:rPr>
        <w:t xml:space="preserve">the cash holding ratio according to their state ownership ratio </w:t>
      </w:r>
      <w:r w:rsidR="00DC7113">
        <w:rPr>
          <w:color w:val="333333"/>
        </w:rPr>
        <w:t xml:space="preserve">in order </w:t>
      </w:r>
      <w:r w:rsidR="009446FA">
        <w:rPr>
          <w:color w:val="333333"/>
        </w:rPr>
        <w:t>to maximize the positive effect of cash into firm value.</w:t>
      </w:r>
    </w:p>
    <w:p w14:paraId="3984CE96" w14:textId="580347F0" w:rsidR="00684DD8" w:rsidRPr="00684DD8" w:rsidRDefault="00684DD8" w:rsidP="00084A07">
      <w:pPr>
        <w:pStyle w:val="NormalWeb"/>
        <w:shd w:val="clear" w:color="auto" w:fill="FFFFFF"/>
        <w:spacing w:before="0" w:beforeAutospacing="0" w:after="300" w:afterAutospacing="0" w:line="480" w:lineRule="auto"/>
        <w:jc w:val="both"/>
        <w:rPr>
          <w:color w:val="333333"/>
        </w:rPr>
      </w:pPr>
      <w:r w:rsidRPr="00684DD8">
        <w:rPr>
          <w:rStyle w:val="Emphasis"/>
          <w:b/>
          <w:bCs/>
          <w:color w:val="333333"/>
        </w:rPr>
        <w:t>Keywords</w:t>
      </w:r>
      <w:r w:rsidR="008427D1">
        <w:rPr>
          <w:rStyle w:val="Emphasis"/>
          <w:b/>
          <w:bCs/>
          <w:color w:val="333333"/>
        </w:rPr>
        <w:t>: Bayes</w:t>
      </w:r>
      <w:r w:rsidR="00E96D95">
        <w:rPr>
          <w:rStyle w:val="Emphasis"/>
          <w:b/>
          <w:bCs/>
          <w:color w:val="333333"/>
        </w:rPr>
        <w:t>ian</w:t>
      </w:r>
      <w:r w:rsidR="006C5936">
        <w:rPr>
          <w:rStyle w:val="Emphasis"/>
          <w:b/>
          <w:bCs/>
          <w:color w:val="333333"/>
        </w:rPr>
        <w:t xml:space="preserve">, Cash, Firm </w:t>
      </w:r>
      <w:r w:rsidR="006C19F8">
        <w:rPr>
          <w:rStyle w:val="Emphasis"/>
          <w:b/>
          <w:bCs/>
          <w:color w:val="333333"/>
        </w:rPr>
        <w:t>Value</w:t>
      </w:r>
      <w:r w:rsidR="006C5936">
        <w:rPr>
          <w:rStyle w:val="Emphasis"/>
          <w:b/>
          <w:bCs/>
          <w:color w:val="333333"/>
        </w:rPr>
        <w:t>, State Ownership, Vietnam.</w:t>
      </w:r>
    </w:p>
    <w:p w14:paraId="36F62C94" w14:textId="77777777" w:rsidR="00684DD8" w:rsidRPr="00684DD8" w:rsidRDefault="00684DD8" w:rsidP="00084A07">
      <w:pPr>
        <w:pStyle w:val="NormalWeb"/>
        <w:shd w:val="clear" w:color="auto" w:fill="FFFFFF"/>
        <w:spacing w:before="0" w:beforeAutospacing="0" w:after="300" w:afterAutospacing="0" w:line="480" w:lineRule="auto"/>
        <w:jc w:val="both"/>
        <w:rPr>
          <w:color w:val="333333"/>
        </w:rPr>
      </w:pPr>
    </w:p>
    <w:p w14:paraId="1D190CAC" w14:textId="77777777" w:rsidR="00684DD8" w:rsidRPr="00684DD8" w:rsidRDefault="00684DD8" w:rsidP="00084A07">
      <w:pPr>
        <w:pStyle w:val="NormalWeb"/>
        <w:shd w:val="clear" w:color="auto" w:fill="FFFFFF"/>
        <w:spacing w:before="0" w:beforeAutospacing="0" w:after="300" w:afterAutospacing="0" w:line="480" w:lineRule="auto"/>
        <w:jc w:val="both"/>
        <w:rPr>
          <w:color w:val="333333"/>
        </w:rPr>
      </w:pPr>
    </w:p>
    <w:p w14:paraId="6507F354" w14:textId="77777777" w:rsidR="00684DD8" w:rsidRPr="00684DD8" w:rsidRDefault="00684DD8" w:rsidP="00084A07">
      <w:pPr>
        <w:pStyle w:val="NormalWeb"/>
        <w:shd w:val="clear" w:color="auto" w:fill="FFFFFF"/>
        <w:spacing w:before="0" w:beforeAutospacing="0" w:after="300" w:afterAutospacing="0" w:line="480" w:lineRule="auto"/>
        <w:jc w:val="both"/>
        <w:rPr>
          <w:color w:val="333333"/>
        </w:rPr>
      </w:pPr>
    </w:p>
    <w:p w14:paraId="7D0EDD57" w14:textId="77777777" w:rsidR="00684DD8" w:rsidRDefault="00684DD8" w:rsidP="00084A07">
      <w:pPr>
        <w:pStyle w:val="NormalWeb"/>
        <w:shd w:val="clear" w:color="auto" w:fill="FFFFFF"/>
        <w:spacing w:before="0" w:beforeAutospacing="0" w:after="300" w:afterAutospacing="0" w:line="480" w:lineRule="auto"/>
        <w:jc w:val="both"/>
        <w:rPr>
          <w:color w:val="333333"/>
        </w:rPr>
      </w:pPr>
    </w:p>
    <w:p w14:paraId="3E4E4E2A" w14:textId="77777777" w:rsidR="001B7A75" w:rsidRDefault="001B7A75" w:rsidP="00084A07">
      <w:pPr>
        <w:pStyle w:val="NormalWeb"/>
        <w:shd w:val="clear" w:color="auto" w:fill="FFFFFF"/>
        <w:spacing w:before="0" w:beforeAutospacing="0" w:after="300" w:afterAutospacing="0" w:line="480" w:lineRule="auto"/>
        <w:jc w:val="both"/>
        <w:rPr>
          <w:color w:val="333333"/>
        </w:rPr>
      </w:pPr>
    </w:p>
    <w:p w14:paraId="32DC9F0D" w14:textId="77777777" w:rsidR="001B7A75" w:rsidRPr="00684DD8" w:rsidRDefault="001B7A75" w:rsidP="00084A07">
      <w:pPr>
        <w:pStyle w:val="NormalWeb"/>
        <w:shd w:val="clear" w:color="auto" w:fill="FFFFFF"/>
        <w:spacing w:before="0" w:beforeAutospacing="0" w:after="300" w:afterAutospacing="0" w:line="480" w:lineRule="auto"/>
        <w:jc w:val="both"/>
        <w:rPr>
          <w:color w:val="333333"/>
        </w:rPr>
      </w:pPr>
    </w:p>
    <w:p w14:paraId="54CE8EF6" w14:textId="77777777" w:rsidR="00684DD8" w:rsidRPr="007F2C19" w:rsidRDefault="007F2C19" w:rsidP="00A9721B">
      <w:pPr>
        <w:pStyle w:val="NormalWeb"/>
        <w:spacing w:before="0" w:beforeAutospacing="0" w:after="300" w:afterAutospacing="0" w:line="480" w:lineRule="auto"/>
        <w:jc w:val="both"/>
        <w:rPr>
          <w:i/>
          <w:color w:val="333333"/>
        </w:rPr>
      </w:pPr>
      <w:r w:rsidRPr="007F2C19">
        <w:rPr>
          <w:rStyle w:val="Emphasis"/>
          <w:b/>
          <w:bCs/>
          <w:i w:val="0"/>
          <w:color w:val="333333"/>
        </w:rPr>
        <w:t>INTRODUCTION</w:t>
      </w:r>
    </w:p>
    <w:p w14:paraId="663D45CF" w14:textId="4F710623" w:rsidR="00BB043D" w:rsidRPr="00365F7D" w:rsidRDefault="0021403B" w:rsidP="00594757">
      <w:pPr>
        <w:autoSpaceDE w:val="0"/>
        <w:autoSpaceDN w:val="0"/>
        <w:adjustRightInd w:val="0"/>
        <w:spacing w:line="480" w:lineRule="auto"/>
        <w:ind w:firstLine="720"/>
        <w:jc w:val="both"/>
        <w:rPr>
          <w:rFonts w:ascii="Times New Roman" w:hAnsi="Times New Roman" w:cs="Times New Roman"/>
          <w:color w:val="333333"/>
          <w:sz w:val="24"/>
          <w:szCs w:val="24"/>
        </w:rPr>
      </w:pPr>
      <w:r w:rsidRPr="00E76CF6">
        <w:rPr>
          <w:rFonts w:ascii="Times New Roman" w:hAnsi="Times New Roman" w:cs="Times New Roman"/>
          <w:color w:val="000000" w:themeColor="text1"/>
          <w:sz w:val="24"/>
          <w:szCs w:val="24"/>
        </w:rPr>
        <w:t xml:space="preserve">In the recent years there has been a growing interest in corporate cash holdings in the finance literature and many financial theories </w:t>
      </w:r>
      <w:r w:rsidR="004D3A51" w:rsidRPr="00E76CF6">
        <w:rPr>
          <w:rFonts w:ascii="Times New Roman" w:hAnsi="Times New Roman" w:cs="Times New Roman"/>
          <w:color w:val="000000" w:themeColor="text1"/>
          <w:sz w:val="24"/>
          <w:szCs w:val="24"/>
        </w:rPr>
        <w:t>support</w:t>
      </w:r>
      <w:r w:rsidRPr="00E76CF6">
        <w:rPr>
          <w:rFonts w:ascii="Times New Roman" w:hAnsi="Times New Roman" w:cs="Times New Roman"/>
          <w:color w:val="000000" w:themeColor="text1"/>
          <w:sz w:val="24"/>
          <w:szCs w:val="24"/>
        </w:rPr>
        <w:t xml:space="preserve"> this point.</w:t>
      </w:r>
      <w:r w:rsidR="00365F7D" w:rsidRPr="00E76CF6">
        <w:rPr>
          <w:rFonts w:ascii="Times New Roman" w:hAnsi="Times New Roman" w:cs="Times New Roman"/>
          <w:color w:val="000000" w:themeColor="text1"/>
          <w:sz w:val="24"/>
          <w:szCs w:val="24"/>
        </w:rPr>
        <w:t xml:space="preserve"> </w:t>
      </w:r>
      <w:r w:rsidR="008F1AA5" w:rsidRPr="00365F7D">
        <w:rPr>
          <w:rFonts w:ascii="Times New Roman" w:hAnsi="Times New Roman" w:cs="Times New Roman"/>
          <w:color w:val="333333"/>
          <w:sz w:val="24"/>
          <w:szCs w:val="24"/>
        </w:rPr>
        <w:t xml:space="preserve">Free cash flow theory suggests that managers </w:t>
      </w:r>
      <w:r w:rsidR="00650A3A">
        <w:rPr>
          <w:rFonts w:ascii="Times New Roman" w:hAnsi="Times New Roman" w:cs="Times New Roman"/>
          <w:color w:val="333333"/>
          <w:sz w:val="24"/>
          <w:szCs w:val="24"/>
        </w:rPr>
        <w:t xml:space="preserve">have the intention to </w:t>
      </w:r>
      <w:r w:rsidR="008F1AA5" w:rsidRPr="00365F7D">
        <w:rPr>
          <w:rFonts w:ascii="Times New Roman" w:hAnsi="Times New Roman" w:cs="Times New Roman"/>
          <w:color w:val="333333"/>
          <w:sz w:val="24"/>
          <w:szCs w:val="24"/>
        </w:rPr>
        <w:t>hold cash to serve their own interests, thus increase the conflict between investors and company’s managers</w:t>
      </w:r>
      <w:r w:rsidR="003A4402" w:rsidRPr="00365F7D">
        <w:rPr>
          <w:rFonts w:ascii="Times New Roman" w:hAnsi="Times New Roman" w:cs="Times New Roman"/>
          <w:color w:val="333333"/>
          <w:sz w:val="24"/>
          <w:szCs w:val="24"/>
        </w:rPr>
        <w:t xml:space="preserve">  </w:t>
      </w:r>
      <w:r w:rsidR="003A4402" w:rsidRPr="00365F7D">
        <w:rPr>
          <w:rFonts w:ascii="Times New Roman" w:hAnsi="Times New Roman" w:cs="Times New Roman"/>
          <w:color w:val="333333"/>
          <w:sz w:val="24"/>
          <w:szCs w:val="24"/>
        </w:rPr>
        <w:fldChar w:fldCharType="begin"/>
      </w:r>
      <w:r w:rsidR="00137CEF" w:rsidRPr="00365F7D">
        <w:rPr>
          <w:rFonts w:ascii="Times New Roman" w:hAnsi="Times New Roman" w:cs="Times New Roman"/>
          <w:color w:val="333333"/>
          <w:sz w:val="24"/>
          <w:szCs w:val="24"/>
        </w:rPr>
        <w:instrText xml:space="preserve"> ADDIN EN.CITE &lt;EndNote&gt;&lt;Cite&gt;&lt;Author&gt;Harford&lt;/Author&gt;&lt;Year&gt;1999&lt;/Year&gt;&lt;RecNum&gt;1&lt;/RecNum&gt;&lt;DisplayText&gt;(1, 2)&lt;/DisplayText&gt;&lt;record&gt;&lt;rec-number&gt;1&lt;/rec-number&gt;&lt;foreign-keys&gt;&lt;key app="EN" db-id="zsxfv59wu9rfs6e0dpcv29r1f0tfxxzs9fr0" timestamp="1562138574"&gt;1&lt;/key&gt;&lt;/foreign-keys&gt;&lt;ref-type name="Journal Article"&gt;17&lt;/ref-type&gt;&lt;contributors&gt;&lt;authors&gt;&lt;author&gt;Harford, Jarrad&lt;/author&gt;&lt;/authors&gt;&lt;/contributors&gt;&lt;titles&gt;&lt;title&gt;Corporate cash reserves and acquisitions&lt;/title&gt;&lt;secondary-title&gt;The Journal of Finance&lt;/secondary-title&gt;&lt;/titles&gt;&lt;periodical&gt;&lt;full-title&gt;The Journal of Finance&lt;/full-title&gt;&lt;/periodical&gt;&lt;pages&gt;1969-1997&lt;/pages&gt;&lt;volume&gt;54&lt;/volume&gt;&lt;number&gt;6&lt;/number&gt;&lt;dates&gt;&lt;year&gt;1999&lt;/year&gt;&lt;/dates&gt;&lt;isbn&gt;0022-1082&lt;/isbn&gt;&lt;urls&gt;&lt;/urls&gt;&lt;/record&gt;&lt;/Cite&gt;&lt;Cite&gt;&lt;Author&gt;Jensen&lt;/Author&gt;&lt;Year&gt;1986&lt;/Year&gt;&lt;RecNum&gt;2&lt;/RecNum&gt;&lt;record&gt;&lt;rec-number&gt;2&lt;/rec-number&gt;&lt;foreign-keys&gt;&lt;key app="EN" db-id="zsxfv59wu9rfs6e0dpcv29r1f0tfxxzs9fr0" timestamp="1562138699"&gt;2&lt;/key&gt;&lt;/foreign-keys&gt;&lt;ref-type name="Journal Article"&gt;17&lt;/ref-type&gt;&lt;contributors&gt;&lt;authors&gt;&lt;author&gt;Jensen, Michael C&lt;/author&gt;&lt;/authors&gt;&lt;/contributors&gt;&lt;titles&gt;&lt;title&gt;Agency costs of free cash flow, corporate finance, and takeovers&lt;/title&gt;&lt;secondary-title&gt;The American economic review&lt;/secondary-title&gt;&lt;/titles&gt;&lt;periodical&gt;&lt;full-title&gt;The American economic review&lt;/full-title&gt;&lt;/periodical&gt;&lt;pages&gt;323-329&lt;/pages&gt;&lt;volume&gt;76&lt;/volume&gt;&lt;number&gt;2&lt;/number&gt;&lt;dates&gt;&lt;year&gt;1986&lt;/year&gt;&lt;/dates&gt;&lt;isbn&gt;0002-8282&lt;/isbn&gt;&lt;urls&gt;&lt;/urls&gt;&lt;/record&gt;&lt;/Cite&gt;&lt;/EndNote&gt;</w:instrText>
      </w:r>
      <w:r w:rsidR="003A4402" w:rsidRPr="00365F7D">
        <w:rPr>
          <w:rFonts w:ascii="Times New Roman" w:hAnsi="Times New Roman" w:cs="Times New Roman"/>
          <w:color w:val="333333"/>
          <w:sz w:val="24"/>
          <w:szCs w:val="24"/>
        </w:rPr>
        <w:fldChar w:fldCharType="separate"/>
      </w:r>
      <w:r w:rsidR="00137CEF" w:rsidRPr="00365F7D">
        <w:rPr>
          <w:rFonts w:ascii="Times New Roman" w:hAnsi="Times New Roman" w:cs="Times New Roman"/>
          <w:noProof/>
          <w:color w:val="333333"/>
          <w:sz w:val="24"/>
          <w:szCs w:val="24"/>
        </w:rPr>
        <w:t>(1, 2)</w:t>
      </w:r>
      <w:r w:rsidR="003A4402" w:rsidRPr="00365F7D">
        <w:rPr>
          <w:rFonts w:ascii="Times New Roman" w:hAnsi="Times New Roman" w:cs="Times New Roman"/>
          <w:color w:val="333333"/>
          <w:sz w:val="24"/>
          <w:szCs w:val="24"/>
        </w:rPr>
        <w:fldChar w:fldCharType="end"/>
      </w:r>
      <w:r w:rsidR="003A4402" w:rsidRPr="00365F7D">
        <w:rPr>
          <w:rFonts w:ascii="Times New Roman" w:hAnsi="Times New Roman" w:cs="Times New Roman"/>
          <w:color w:val="333333"/>
          <w:sz w:val="24"/>
          <w:szCs w:val="24"/>
        </w:rPr>
        <w:t>.</w:t>
      </w:r>
      <w:r w:rsidR="008F1AA5" w:rsidRPr="00365F7D">
        <w:rPr>
          <w:rFonts w:ascii="Times New Roman" w:hAnsi="Times New Roman" w:cs="Times New Roman"/>
          <w:color w:val="333333"/>
          <w:sz w:val="24"/>
          <w:szCs w:val="24"/>
        </w:rPr>
        <w:t xml:space="preserve"> The theory of free cash flow also highlights the representative cost and benefit of holding cash. </w:t>
      </w:r>
      <w:r w:rsidR="005D54D8">
        <w:rPr>
          <w:rFonts w:ascii="Times New Roman" w:hAnsi="Times New Roman" w:cs="Times New Roman"/>
          <w:color w:val="333333"/>
          <w:sz w:val="24"/>
          <w:szCs w:val="24"/>
        </w:rPr>
        <w:t xml:space="preserve">Firms with </w:t>
      </w:r>
      <w:r w:rsidR="00976E9C" w:rsidRPr="00365F7D">
        <w:rPr>
          <w:rFonts w:ascii="Times New Roman" w:hAnsi="Times New Roman" w:cs="Times New Roman"/>
          <w:color w:val="333333"/>
          <w:sz w:val="24"/>
          <w:szCs w:val="24"/>
        </w:rPr>
        <w:t xml:space="preserve">high growth opportunities </w:t>
      </w:r>
      <w:r w:rsidR="005D54D8">
        <w:rPr>
          <w:rFonts w:ascii="Times New Roman" w:hAnsi="Times New Roman" w:cs="Times New Roman"/>
          <w:color w:val="333333"/>
          <w:sz w:val="24"/>
          <w:szCs w:val="24"/>
        </w:rPr>
        <w:t>often face</w:t>
      </w:r>
      <w:r w:rsidR="00976E9C" w:rsidRPr="00365F7D">
        <w:rPr>
          <w:rFonts w:ascii="Times New Roman" w:hAnsi="Times New Roman" w:cs="Times New Roman"/>
          <w:color w:val="333333"/>
          <w:sz w:val="24"/>
          <w:szCs w:val="24"/>
        </w:rPr>
        <w:t xml:space="preserve"> high agency costs, </w:t>
      </w:r>
      <w:r w:rsidR="004A0C28">
        <w:rPr>
          <w:rFonts w:ascii="Times New Roman" w:hAnsi="Times New Roman" w:cs="Times New Roman"/>
          <w:color w:val="333333"/>
          <w:sz w:val="24"/>
          <w:szCs w:val="24"/>
        </w:rPr>
        <w:t xml:space="preserve">and they also keep higher cash amount to be maintain active position in their capital. This results higher conflicts </w:t>
      </w:r>
      <w:r w:rsidR="0030098F" w:rsidRPr="00365F7D">
        <w:rPr>
          <w:rFonts w:ascii="Times New Roman" w:hAnsi="Times New Roman" w:cs="Times New Roman"/>
          <w:color w:val="333333"/>
          <w:sz w:val="24"/>
          <w:szCs w:val="24"/>
        </w:rPr>
        <w:t>between managers and shareholders</w:t>
      </w:r>
      <w:r w:rsidR="00976E9C" w:rsidRPr="00365F7D">
        <w:rPr>
          <w:rFonts w:ascii="Times New Roman" w:hAnsi="Times New Roman" w:cs="Times New Roman"/>
          <w:color w:val="333333"/>
          <w:sz w:val="24"/>
          <w:szCs w:val="24"/>
        </w:rPr>
        <w:t xml:space="preserve">. </w:t>
      </w:r>
    </w:p>
    <w:p w14:paraId="72B28610" w14:textId="224C171C" w:rsidR="0034294B" w:rsidRDefault="000A3834" w:rsidP="00842E2C">
      <w:pPr>
        <w:pStyle w:val="NormalWeb"/>
        <w:shd w:val="clear" w:color="auto" w:fill="FFFFFF"/>
        <w:spacing w:before="0" w:beforeAutospacing="0" w:after="300" w:afterAutospacing="0" w:line="480" w:lineRule="auto"/>
        <w:ind w:firstLine="720"/>
        <w:jc w:val="both"/>
        <w:rPr>
          <w:color w:val="333333"/>
        </w:rPr>
      </w:pPr>
      <w:r>
        <w:rPr>
          <w:color w:val="333333"/>
        </w:rPr>
        <w:lastRenderedPageBreak/>
        <w:t xml:space="preserve">The subject </w:t>
      </w:r>
      <w:r w:rsidR="008427D1">
        <w:rPr>
          <w:color w:val="333333"/>
        </w:rPr>
        <w:t xml:space="preserve">on the </w:t>
      </w:r>
      <w:r w:rsidR="0034294B">
        <w:rPr>
          <w:color w:val="333333"/>
        </w:rPr>
        <w:t>relationship</w:t>
      </w:r>
      <w:r w:rsidR="008427D1">
        <w:rPr>
          <w:color w:val="333333"/>
        </w:rPr>
        <w:t xml:space="preserve"> between cash holding and firm’s value</w:t>
      </w:r>
      <w:r w:rsidR="0034294B">
        <w:rPr>
          <w:color w:val="333333"/>
        </w:rPr>
        <w:t xml:space="preserve"> </w:t>
      </w:r>
      <w:r w:rsidR="008F1AA5">
        <w:rPr>
          <w:color w:val="333333"/>
        </w:rPr>
        <w:t xml:space="preserve">is still being </w:t>
      </w:r>
      <w:r w:rsidR="008F1AA5" w:rsidRPr="009A4BA4">
        <w:t xml:space="preserve">debated </w:t>
      </w:r>
      <w:r w:rsidR="00DD2B69" w:rsidRPr="009A4BA4">
        <w:t>based on</w:t>
      </w:r>
      <w:r w:rsidR="008F1AA5" w:rsidRPr="009A4BA4">
        <w:t xml:space="preserve"> empirical theory and evidence, creating many different perspectives</w:t>
      </w:r>
      <w:r w:rsidR="008F1AA5">
        <w:rPr>
          <w:color w:val="333333"/>
        </w:rPr>
        <w:t>.</w:t>
      </w:r>
      <w:r w:rsidR="00842E2C">
        <w:rPr>
          <w:color w:val="333333"/>
        </w:rPr>
        <w:t xml:space="preserve"> Some recent studies </w:t>
      </w:r>
      <w:r w:rsidR="00842E2C" w:rsidRPr="008F400F">
        <w:rPr>
          <w:color w:val="333333"/>
        </w:rPr>
        <w:t>support the existence</w:t>
      </w:r>
      <w:r w:rsidR="00544C13">
        <w:rPr>
          <w:color w:val="333333"/>
        </w:rPr>
        <w:t xml:space="preserve"> of </w:t>
      </w:r>
      <w:r w:rsidR="00842E2C" w:rsidRPr="008F400F">
        <w:rPr>
          <w:color w:val="333333"/>
        </w:rPr>
        <w:t xml:space="preserve">a positive relationship between </w:t>
      </w:r>
      <w:r>
        <w:rPr>
          <w:color w:val="333333"/>
        </w:rPr>
        <w:t>firm</w:t>
      </w:r>
      <w:r w:rsidR="00842E2C" w:rsidRPr="008F400F">
        <w:rPr>
          <w:color w:val="333333"/>
        </w:rPr>
        <w:t xml:space="preserve"> value and the </w:t>
      </w:r>
      <w:r>
        <w:rPr>
          <w:color w:val="333333"/>
        </w:rPr>
        <w:t>cash holding ratio</w:t>
      </w:r>
      <w:r w:rsidR="00F54B46">
        <w:rPr>
          <w:color w:val="333333"/>
        </w:rPr>
        <w:t xml:space="preserve"> </w:t>
      </w:r>
      <w:r w:rsidR="00915F4B">
        <w:rPr>
          <w:color w:val="333333"/>
        </w:rPr>
        <w:fldChar w:fldCharType="begin"/>
      </w:r>
      <w:r w:rsidR="00137CEF">
        <w:rPr>
          <w:color w:val="333333"/>
        </w:rPr>
        <w:instrText xml:space="preserve"> ADDIN EN.CITE &lt;EndNote&gt;&lt;Cite&gt;&lt;Author&gt;Harford&lt;/Author&gt;&lt;Year&gt;1999&lt;/Year&gt;&lt;RecNum&gt;1&lt;/RecNum&gt;&lt;DisplayText&gt;(1, 7)&lt;/DisplayText&gt;&lt;record&gt;&lt;rec-number&gt;1&lt;/rec-number&gt;&lt;foreign-keys&gt;&lt;key app="EN" db-id="zsxfv59wu9rfs6e0dpcv29r1f0tfxxzs9fr0" timestamp="1562138574"&gt;1&lt;/key&gt;&lt;/foreign-keys&gt;&lt;ref-type name="Journal Article"&gt;17&lt;/ref-type&gt;&lt;contributors&gt;&lt;authors&gt;&lt;author&gt;Harford, Jarrad&lt;/author&gt;&lt;/authors&gt;&lt;/contributors&gt;&lt;titles&gt;&lt;title&gt;Corporate cash reserves and acquisitions&lt;/title&gt;&lt;secondary-title&gt;The Journal of Finance&lt;/secondary-title&gt;&lt;/titles&gt;&lt;periodical&gt;&lt;full-title&gt;The Journal of Finance&lt;/full-title&gt;&lt;/periodical&gt;&lt;pages&gt;1969-1997&lt;/pages&gt;&lt;volume&gt;54&lt;/volume&gt;&lt;number&gt;6&lt;/number&gt;&lt;dates&gt;&lt;year&gt;1999&lt;/year&gt;&lt;/dates&gt;&lt;isbn&gt;0022-1082&lt;/isbn&gt;&lt;urls&gt;&lt;/urls&gt;&lt;/record&gt;&lt;/Cite&gt;&lt;Cite&gt;&lt;Author&gt;Lee&lt;/Author&gt;&lt;Year&gt;2011&lt;/Year&gt;&lt;RecNum&gt;11&lt;/RecNum&gt;&lt;record&gt;&lt;rec-number&gt;11&lt;/rec-number&gt;&lt;foreign-keys&gt;&lt;key app="EN" db-id="zsxfv59wu9rfs6e0dpcv29r1f0tfxxzs9fr0" timestamp="1562140323"&gt;11&lt;/key&gt;&lt;/foreign-keys&gt;&lt;ref-type name="Journal Article"&gt;17&lt;/ref-type&gt;&lt;contributors&gt;&lt;authors&gt;&lt;author&gt;Lee, Edward&lt;/author&gt;&lt;author&gt;Powell, Ronan&lt;/author&gt;&lt;/authors&gt;&lt;/contributors&gt;&lt;titles&gt;&lt;title&gt;Excess cash holdings and shareholder value&lt;/title&gt;&lt;secondary-title&gt;Accounting Finance&lt;/secondary-title&gt;&lt;/titles&gt;&lt;periodical&gt;&lt;full-title&gt;Accounting Finance&lt;/full-title&gt;&lt;/periodical&gt;&lt;pages&gt;549-574&lt;/pages&gt;&lt;volume&gt;51&lt;/volume&gt;&lt;number&gt;2&lt;/number&gt;&lt;dates&gt;&lt;year&gt;2011&lt;/year&gt;&lt;/dates&gt;&lt;isbn&gt;1467-629X&lt;/isbn&gt;&lt;urls&gt;&lt;/urls&gt;&lt;/record&gt;&lt;/Cite&gt;&lt;/EndNote&gt;</w:instrText>
      </w:r>
      <w:r w:rsidR="00915F4B">
        <w:rPr>
          <w:color w:val="333333"/>
        </w:rPr>
        <w:fldChar w:fldCharType="separate"/>
      </w:r>
      <w:r w:rsidR="00137CEF">
        <w:rPr>
          <w:noProof/>
          <w:color w:val="333333"/>
        </w:rPr>
        <w:t>(1, 7)</w:t>
      </w:r>
      <w:r w:rsidR="00915F4B">
        <w:rPr>
          <w:color w:val="333333"/>
        </w:rPr>
        <w:fldChar w:fldCharType="end"/>
      </w:r>
      <w:r w:rsidR="00842E2C" w:rsidRPr="008F400F">
        <w:rPr>
          <w:color w:val="333333"/>
        </w:rPr>
        <w:t>.</w:t>
      </w:r>
      <w:r w:rsidR="00842E2C">
        <w:rPr>
          <w:color w:val="333333"/>
        </w:rPr>
        <w:t xml:space="preserve"> In contrast, some other </w:t>
      </w:r>
      <w:r w:rsidR="00544C13">
        <w:rPr>
          <w:color w:val="333333"/>
        </w:rPr>
        <w:t>researchers</w:t>
      </w:r>
      <w:r w:rsidR="00842E2C">
        <w:rPr>
          <w:color w:val="333333"/>
        </w:rPr>
        <w:t xml:space="preserve"> suggest</w:t>
      </w:r>
      <w:r w:rsidR="00842E2C" w:rsidRPr="008F400F">
        <w:rPr>
          <w:color w:val="333333"/>
        </w:rPr>
        <w:t xml:space="preserve"> that </w:t>
      </w:r>
      <w:r w:rsidR="006D4242">
        <w:rPr>
          <w:color w:val="333333"/>
        </w:rPr>
        <w:t xml:space="preserve">keeping more cash </w:t>
      </w:r>
      <w:r w:rsidR="00842E2C" w:rsidRPr="008F400F">
        <w:rPr>
          <w:color w:val="333333"/>
        </w:rPr>
        <w:t>will reduce the per</w:t>
      </w:r>
      <w:r w:rsidR="001065C5">
        <w:rPr>
          <w:color w:val="333333"/>
        </w:rPr>
        <w:t>formance or value of the companies</w:t>
      </w:r>
      <w:r w:rsidR="00023A58">
        <w:rPr>
          <w:color w:val="333333"/>
        </w:rPr>
        <w:t xml:space="preserve"> </w:t>
      </w:r>
      <w:r w:rsidR="00023A58">
        <w:rPr>
          <w:color w:val="333333"/>
        </w:rPr>
        <w:fldChar w:fldCharType="begin">
          <w:fldData xml:space="preserve">PEVuZE5vdGU+PENpdGU+PEF1dGhvcj5TYWRkb3VyPC9BdXRob3I+PFllYXI+MjAwNjwvWWVhcj48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</w:fldData>
        </w:fldChar>
      </w:r>
      <w:r w:rsidR="00137CEF">
        <w:rPr>
          <w:color w:val="333333"/>
        </w:rPr>
        <w:instrText xml:space="preserve"> ADDIN EN.CITE </w:instrText>
      </w:r>
      <w:r w:rsidR="00137CEF">
        <w:rPr>
          <w:color w:val="333333"/>
        </w:rPr>
        <w:fldChar w:fldCharType="begin">
          <w:fldData xml:space="preserve">PEVuZE5vdGU+PENpdGU+PEF1dGhvcj5TYWRkb3VyPC9BdXRob3I+PFllYXI+MjAwNjwvWWVhcj48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</w:fldData>
        </w:fldChar>
      </w:r>
      <w:r w:rsidR="00137CEF">
        <w:rPr>
          <w:color w:val="333333"/>
        </w:rPr>
        <w:instrText xml:space="preserve"> ADDIN EN.CITE.DATA </w:instrText>
      </w:r>
      <w:r w:rsidR="00137CEF">
        <w:rPr>
          <w:color w:val="333333"/>
        </w:rPr>
      </w:r>
      <w:r w:rsidR="00137CEF">
        <w:rPr>
          <w:color w:val="333333"/>
        </w:rPr>
        <w:fldChar w:fldCharType="end"/>
      </w:r>
      <w:r w:rsidR="00023A58">
        <w:rPr>
          <w:color w:val="333333"/>
        </w:rPr>
      </w:r>
      <w:r w:rsidR="00023A58">
        <w:rPr>
          <w:color w:val="333333"/>
        </w:rPr>
        <w:fldChar w:fldCharType="separate"/>
      </w:r>
      <w:r w:rsidR="00137CEF">
        <w:rPr>
          <w:noProof/>
          <w:color w:val="333333"/>
        </w:rPr>
        <w:t>(8-10)</w:t>
      </w:r>
      <w:r w:rsidR="00023A58">
        <w:rPr>
          <w:color w:val="333333"/>
        </w:rPr>
        <w:fldChar w:fldCharType="end"/>
      </w:r>
      <w:r w:rsidR="00842E2C">
        <w:rPr>
          <w:color w:val="333333"/>
        </w:rPr>
        <w:t>. Moreover, t</w:t>
      </w:r>
      <w:r w:rsidR="00842E2C" w:rsidRPr="008F400F">
        <w:rPr>
          <w:color w:val="333333"/>
        </w:rPr>
        <w:t>he third view believe</w:t>
      </w:r>
      <w:r w:rsidR="00790E37">
        <w:rPr>
          <w:color w:val="333333"/>
        </w:rPr>
        <w:t>s</w:t>
      </w:r>
      <w:r w:rsidR="00842E2C" w:rsidRPr="008F400F">
        <w:rPr>
          <w:color w:val="333333"/>
        </w:rPr>
        <w:t xml:space="preserve"> in a nonlinear relationship between cash holding and firm’s performance or value</w:t>
      </w:r>
      <w:r w:rsidR="00F60D85">
        <w:rPr>
          <w:color w:val="333333"/>
        </w:rPr>
        <w:t>. However,</w:t>
      </w:r>
      <w:r w:rsidR="00393D84">
        <w:rPr>
          <w:color w:val="333333"/>
        </w:rPr>
        <w:t xml:space="preserve"> these papers </w:t>
      </w:r>
      <w:r w:rsidR="00F60D85">
        <w:rPr>
          <w:color w:val="333333"/>
        </w:rPr>
        <w:t>also state the strong effect of</w:t>
      </w:r>
      <w:r w:rsidR="00393D84">
        <w:rPr>
          <w:color w:val="333333"/>
        </w:rPr>
        <w:t xml:space="preserve"> </w:t>
      </w:r>
      <w:r w:rsidR="00393D84" w:rsidRPr="001D6518">
        <w:rPr>
          <w:color w:val="333333"/>
        </w:rPr>
        <w:t xml:space="preserve">cash holding </w:t>
      </w:r>
      <w:r w:rsidR="00F60D85">
        <w:rPr>
          <w:color w:val="333333"/>
        </w:rPr>
        <w:t xml:space="preserve">ratio </w:t>
      </w:r>
      <w:r w:rsidR="00393D84" w:rsidRPr="001D6518">
        <w:rPr>
          <w:color w:val="333333"/>
        </w:rPr>
        <w:t>on f</w:t>
      </w:r>
      <w:r w:rsidR="00393D84">
        <w:rPr>
          <w:color w:val="333333"/>
        </w:rPr>
        <w:t>i</w:t>
      </w:r>
      <w:r w:rsidR="00393D84" w:rsidRPr="001D6518">
        <w:rPr>
          <w:color w:val="333333"/>
        </w:rPr>
        <w:t>rm</w:t>
      </w:r>
      <w:r w:rsidR="00463B60">
        <w:rPr>
          <w:color w:val="333333"/>
        </w:rPr>
        <w:t>’s</w:t>
      </w:r>
      <w:r w:rsidR="00393D84">
        <w:rPr>
          <w:color w:val="333333"/>
        </w:rPr>
        <w:t xml:space="preserve"> </w:t>
      </w:r>
      <w:r w:rsidR="00393D84" w:rsidRPr="001D6518">
        <w:rPr>
          <w:color w:val="333333"/>
        </w:rPr>
        <w:t xml:space="preserve">value </w:t>
      </w:r>
      <w:r w:rsidR="00E10778">
        <w:rPr>
          <w:color w:val="333333"/>
        </w:rPr>
        <w:fldChar w:fldCharType="begin">
          <w:fldData xml:space="preserve">PEVuZE5vdGU+PENpdGU+PEF1dGhvcj5NYXJ0w61uZXotU29sYTwvQXV0aG9yPjxZZWFyPjIwMTM8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=
</w:fldData>
        </w:fldChar>
      </w:r>
      <w:r w:rsidR="00137CEF">
        <w:rPr>
          <w:color w:val="333333"/>
        </w:rPr>
        <w:instrText xml:space="preserve"> ADDIN EN.CITE </w:instrText>
      </w:r>
      <w:r w:rsidR="00137CEF">
        <w:rPr>
          <w:color w:val="333333"/>
        </w:rPr>
        <w:fldChar w:fldCharType="begin">
          <w:fldData xml:space="preserve">PEVuZE5vdGU+PENpdGU+PEF1dGhvcj5NYXJ0w61uZXotU29sYTwvQXV0aG9yPjxZZWFyPjIwMTM8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=
</w:fldData>
        </w:fldChar>
      </w:r>
      <w:r w:rsidR="00137CEF">
        <w:rPr>
          <w:color w:val="333333"/>
        </w:rPr>
        <w:instrText xml:space="preserve"> ADDIN EN.CITE.DATA </w:instrText>
      </w:r>
      <w:r w:rsidR="00137CEF">
        <w:rPr>
          <w:color w:val="333333"/>
        </w:rPr>
      </w:r>
      <w:r w:rsidR="00137CEF">
        <w:rPr>
          <w:color w:val="333333"/>
        </w:rPr>
        <w:fldChar w:fldCharType="end"/>
      </w:r>
      <w:r w:rsidR="00E10778">
        <w:rPr>
          <w:color w:val="333333"/>
        </w:rPr>
      </w:r>
      <w:r w:rsidR="00E10778">
        <w:rPr>
          <w:color w:val="333333"/>
        </w:rPr>
        <w:fldChar w:fldCharType="separate"/>
      </w:r>
      <w:r w:rsidR="00137CEF">
        <w:rPr>
          <w:noProof/>
          <w:color w:val="333333"/>
        </w:rPr>
        <w:t>(11-13)</w:t>
      </w:r>
      <w:r w:rsidR="00E10778">
        <w:rPr>
          <w:color w:val="333333"/>
        </w:rPr>
        <w:fldChar w:fldCharType="end"/>
      </w:r>
      <w:r w:rsidR="00842E2C" w:rsidRPr="008F400F">
        <w:rPr>
          <w:color w:val="333333"/>
        </w:rPr>
        <w:t>.</w:t>
      </w:r>
    </w:p>
    <w:p w14:paraId="45CE0C39" w14:textId="77777777" w:rsidR="00394039" w:rsidRDefault="00842E2C" w:rsidP="00F54B46">
      <w:pPr>
        <w:pStyle w:val="NormalWeb"/>
        <w:shd w:val="clear" w:color="auto" w:fill="FFFFFF"/>
        <w:spacing w:before="0" w:beforeAutospacing="0" w:after="300" w:afterAutospacing="0" w:line="480" w:lineRule="auto"/>
        <w:ind w:firstLine="720"/>
        <w:jc w:val="both"/>
        <w:rPr>
          <w:color w:val="333333"/>
        </w:rPr>
      </w:pPr>
      <w:r>
        <w:rPr>
          <w:color w:val="333333"/>
        </w:rPr>
        <w:t xml:space="preserve">In addition, </w:t>
      </w:r>
      <w:r w:rsidR="00C601FB">
        <w:rPr>
          <w:color w:val="333333"/>
        </w:rPr>
        <w:t xml:space="preserve">state ownership might have </w:t>
      </w:r>
      <w:r w:rsidR="000F6D52">
        <w:rPr>
          <w:color w:val="333333"/>
        </w:rPr>
        <w:t xml:space="preserve">a </w:t>
      </w:r>
      <w:r w:rsidR="00C601FB">
        <w:rPr>
          <w:color w:val="333333"/>
        </w:rPr>
        <w:t xml:space="preserve">negative effect on the management efficiency of the firms, but also generates positive impact on firm’s value by some exclusive rights that come along with </w:t>
      </w:r>
      <w:r w:rsidR="0075722A">
        <w:rPr>
          <w:color w:val="333333"/>
        </w:rPr>
        <w:t xml:space="preserve">the </w:t>
      </w:r>
      <w:r w:rsidR="00C601FB">
        <w:rPr>
          <w:color w:val="333333"/>
        </w:rPr>
        <w:t>state ownership</w:t>
      </w:r>
      <w:r w:rsidR="00611C69">
        <w:rPr>
          <w:color w:val="333333"/>
        </w:rPr>
        <w:t xml:space="preserve">, many previous studies across countries confirm the positive relationship between </w:t>
      </w:r>
      <w:r w:rsidR="00611C69" w:rsidRPr="000C300B">
        <w:rPr>
          <w:color w:val="333333"/>
        </w:rPr>
        <w:t>state ownership and firm performance</w:t>
      </w:r>
      <w:r w:rsidR="00611C69">
        <w:rPr>
          <w:color w:val="333333"/>
        </w:rPr>
        <w:t xml:space="preserve"> as well as firm’s value</w:t>
      </w:r>
      <w:r w:rsidR="00011F72">
        <w:rPr>
          <w:color w:val="333333"/>
        </w:rPr>
        <w:t xml:space="preserve"> </w:t>
      </w:r>
      <w:r w:rsidR="00011F72">
        <w:rPr>
          <w:color w:val="333333"/>
        </w:rPr>
        <w:fldChar w:fldCharType="begin">
          <w:fldData xml:space="preserve">PEVuZE5vdGU+PENpdGU+PEF1dGhvcj5UaG9tc2VuPC9BdXRob3I+PFllYXI+MjAwMDwvWWVhcj48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</w:fldData>
        </w:fldChar>
      </w:r>
      <w:r w:rsidR="00137CEF">
        <w:rPr>
          <w:color w:val="333333"/>
        </w:rPr>
        <w:instrText xml:space="preserve"> ADDIN EN.CITE </w:instrText>
      </w:r>
      <w:r w:rsidR="00137CEF">
        <w:rPr>
          <w:color w:val="333333"/>
        </w:rPr>
        <w:fldChar w:fldCharType="begin">
          <w:fldData xml:space="preserve">PEVuZE5vdGU+PENpdGU+PEF1dGhvcj5UaG9tc2VuPC9BdXRob3I+PFllYXI+MjAwMDwvWWVhcj48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</w:fldData>
        </w:fldChar>
      </w:r>
      <w:r w:rsidR="00137CEF">
        <w:rPr>
          <w:color w:val="333333"/>
        </w:rPr>
        <w:instrText xml:space="preserve"> ADDIN EN.CITE.DATA </w:instrText>
      </w:r>
      <w:r w:rsidR="00137CEF">
        <w:rPr>
          <w:color w:val="333333"/>
        </w:rPr>
      </w:r>
      <w:r w:rsidR="00137CEF">
        <w:rPr>
          <w:color w:val="333333"/>
        </w:rPr>
        <w:fldChar w:fldCharType="end"/>
      </w:r>
      <w:r w:rsidR="00011F72">
        <w:rPr>
          <w:color w:val="333333"/>
        </w:rPr>
      </w:r>
      <w:r w:rsidR="00011F72">
        <w:rPr>
          <w:color w:val="333333"/>
        </w:rPr>
        <w:fldChar w:fldCharType="separate"/>
      </w:r>
      <w:r w:rsidR="00137CEF">
        <w:rPr>
          <w:noProof/>
          <w:color w:val="333333"/>
        </w:rPr>
        <w:t>(14-19)</w:t>
      </w:r>
      <w:r w:rsidR="00011F72">
        <w:rPr>
          <w:color w:val="333333"/>
        </w:rPr>
        <w:fldChar w:fldCharType="end"/>
      </w:r>
      <w:r w:rsidR="00C601FB">
        <w:rPr>
          <w:color w:val="333333"/>
        </w:rPr>
        <w:t xml:space="preserve">. </w:t>
      </w:r>
      <w:r w:rsidR="00394039" w:rsidRPr="000C300B">
        <w:rPr>
          <w:color w:val="333333"/>
        </w:rPr>
        <w:t>Furthermore, the state</w:t>
      </w:r>
      <w:r w:rsidR="00394039">
        <w:rPr>
          <w:color w:val="333333"/>
        </w:rPr>
        <w:t xml:space="preserve"> </w:t>
      </w:r>
      <w:r w:rsidR="00394039" w:rsidRPr="000C300B">
        <w:rPr>
          <w:color w:val="333333"/>
        </w:rPr>
        <w:t>ownership also impact</w:t>
      </w:r>
      <w:r w:rsidR="009E6D53">
        <w:rPr>
          <w:color w:val="333333"/>
        </w:rPr>
        <w:t>s</w:t>
      </w:r>
      <w:r w:rsidR="00394039" w:rsidRPr="000C300B">
        <w:rPr>
          <w:color w:val="333333"/>
        </w:rPr>
        <w:t xml:space="preserve"> on the cash holding level as well</w:t>
      </w:r>
      <w:r w:rsidR="00394039">
        <w:rPr>
          <w:color w:val="333333"/>
        </w:rPr>
        <w:t xml:space="preserve"> </w:t>
      </w:r>
      <w:r w:rsidR="00394039" w:rsidRPr="000C300B">
        <w:rPr>
          <w:color w:val="333333"/>
        </w:rPr>
        <w:t>other factors such as leverage policy, profitability and dividend</w:t>
      </w:r>
      <w:r w:rsidR="00394039">
        <w:rPr>
          <w:color w:val="333333"/>
        </w:rPr>
        <w:t xml:space="preserve"> </w:t>
      </w:r>
      <w:r w:rsidR="00394039" w:rsidRPr="000C300B">
        <w:rPr>
          <w:color w:val="333333"/>
        </w:rPr>
        <w:t>policy and others</w:t>
      </w:r>
      <w:r w:rsidR="00C84BE7">
        <w:rPr>
          <w:color w:val="333333"/>
        </w:rPr>
        <w:t xml:space="preserve"> </w:t>
      </w:r>
      <w:r w:rsidR="00C84BE7">
        <w:rPr>
          <w:color w:val="333333"/>
        </w:rPr>
        <w:fldChar w:fldCharType="begin"/>
      </w:r>
      <w:r w:rsidR="00137CEF">
        <w:rPr>
          <w:color w:val="333333"/>
        </w:rPr>
        <w:instrText xml:space="preserve"> ADDIN EN.CITE &lt;EndNote&gt;&lt;Cite&gt;&lt;Author&gt;Megginson&lt;/Author&gt;&lt;Year&gt;2014&lt;/Year&gt;&lt;RecNum&gt;24&lt;/RecNum&gt;&lt;DisplayText&gt;(20)&lt;/DisplayText&gt;&lt;record&gt;&lt;rec-number&gt;24&lt;/rec-number&gt;&lt;foreign-keys&gt;&lt;key app="EN" db-id="zsxfv59wu9rfs6e0dpcv29r1f0tfxxzs9fr0" timestamp="1562142562"&gt;24&lt;/key&gt;&lt;/foreign-keys&gt;&lt;ref-type name="Journal Article"&gt;17&lt;/ref-type&gt;&lt;contributors&gt;&lt;authors&gt;&lt;author&gt;Megginson, William L&lt;/author&gt;&lt;author&gt;Ullah, Barkat&lt;/author&gt;&lt;author&gt;Wei, Zuobao&lt;/author&gt;&lt;/authors&gt;&lt;/contributors&gt;&lt;titles&gt;&lt;title&gt;State ownership, soft-budget constraints, and cash holdings: Evidence from China’s privatized firms&lt;/title&gt;&lt;secondary-title&gt;Journal of Banking Finance&lt;/secondary-title&gt;&lt;/titles&gt;&lt;periodical&gt;&lt;full-title&gt;Journal of Banking Finance&lt;/full-title&gt;&lt;/periodical&gt;&lt;pages&gt;276-291&lt;/pages&gt;&lt;volume&gt;48&lt;/volume&gt;&lt;dates&gt;&lt;year&gt;2014&lt;/year&gt;&lt;/dates&gt;&lt;isbn&gt;0378-4266&lt;/isbn&gt;&lt;urls&gt;&lt;/urls&gt;&lt;/record&gt;&lt;/Cite&gt;&lt;/EndNote&gt;</w:instrText>
      </w:r>
      <w:r w:rsidR="00C84BE7">
        <w:rPr>
          <w:color w:val="333333"/>
        </w:rPr>
        <w:fldChar w:fldCharType="separate"/>
      </w:r>
      <w:r w:rsidR="00137CEF">
        <w:rPr>
          <w:noProof/>
          <w:color w:val="333333"/>
        </w:rPr>
        <w:t>(20)</w:t>
      </w:r>
      <w:r w:rsidR="00C84BE7">
        <w:rPr>
          <w:color w:val="333333"/>
        </w:rPr>
        <w:fldChar w:fldCharType="end"/>
      </w:r>
      <w:r w:rsidR="00394039" w:rsidRPr="000C300B">
        <w:rPr>
          <w:color w:val="333333"/>
        </w:rPr>
        <w:t xml:space="preserve">. </w:t>
      </w:r>
    </w:p>
    <w:p w14:paraId="0CB7BCA7" w14:textId="38206C8F" w:rsidR="00725902" w:rsidRDefault="00394039" w:rsidP="00137CEF">
      <w:pPr>
        <w:pStyle w:val="NormalWeb"/>
        <w:shd w:val="clear" w:color="auto" w:fill="FFFFFF"/>
        <w:spacing w:before="0" w:beforeAutospacing="0" w:after="300" w:afterAutospacing="0" w:line="480" w:lineRule="auto"/>
        <w:ind w:firstLine="720"/>
        <w:jc w:val="both"/>
        <w:rPr>
          <w:color w:val="333333"/>
        </w:rPr>
      </w:pPr>
      <w:r w:rsidRPr="000C300B">
        <w:rPr>
          <w:color w:val="333333"/>
        </w:rPr>
        <w:t>Consequently</w:t>
      </w:r>
      <w:r>
        <w:rPr>
          <w:color w:val="333333"/>
        </w:rPr>
        <w:t>, t</w:t>
      </w:r>
      <w:r w:rsidR="00A910BF">
        <w:rPr>
          <w:color w:val="333333"/>
        </w:rPr>
        <w:t>he main aim of this paper is to</w:t>
      </w:r>
      <w:r w:rsidR="00C36514">
        <w:rPr>
          <w:color w:val="333333"/>
        </w:rPr>
        <w:t xml:space="preserve"> examine the effect of state ownership on the relationship between cash holding and firm’s value.</w:t>
      </w:r>
      <w:r w:rsidR="00A910BF">
        <w:rPr>
          <w:color w:val="333333"/>
        </w:rPr>
        <w:t xml:space="preserve"> </w:t>
      </w:r>
      <w:r w:rsidR="007E625B">
        <w:rPr>
          <w:color w:val="333333"/>
        </w:rPr>
        <w:t>T</w:t>
      </w:r>
      <w:r w:rsidR="00A910BF">
        <w:rPr>
          <w:color w:val="333333"/>
        </w:rPr>
        <w:t>he authors represent the interaction term between state ownership and cash holding in the regression model of firm</w:t>
      </w:r>
      <w:r w:rsidR="0075722A">
        <w:rPr>
          <w:color w:val="333333"/>
        </w:rPr>
        <w:t>’s</w:t>
      </w:r>
      <w:r w:rsidR="00A910BF">
        <w:rPr>
          <w:color w:val="333333"/>
        </w:rPr>
        <w:t xml:space="preserve"> value.</w:t>
      </w:r>
      <w:r w:rsidR="007E625B">
        <w:rPr>
          <w:color w:val="333333"/>
        </w:rPr>
        <w:t xml:space="preserve"> Besides, as</w:t>
      </w:r>
      <w:r w:rsidR="00A910BF">
        <w:rPr>
          <w:color w:val="333333"/>
        </w:rPr>
        <w:t xml:space="preserve"> </w:t>
      </w:r>
      <w:r w:rsidR="007E625B">
        <w:rPr>
          <w:color w:val="333333"/>
        </w:rPr>
        <w:t xml:space="preserve">the growing debate on the p-value’s validity of classical frequentist statistic approach, this paper applies the Bayesian approach by using BayesFactor package in R software. </w:t>
      </w:r>
      <w:r w:rsidR="00A910BF">
        <w:rPr>
          <w:color w:val="333333"/>
        </w:rPr>
        <w:t xml:space="preserve">To the best of the authors’ knowledge, this is the first study </w:t>
      </w:r>
      <w:r w:rsidR="0075722A">
        <w:rPr>
          <w:color w:val="333333"/>
        </w:rPr>
        <w:t>about</w:t>
      </w:r>
      <w:r w:rsidR="005B329F">
        <w:rPr>
          <w:color w:val="333333"/>
        </w:rPr>
        <w:t xml:space="preserve"> the effect of</w:t>
      </w:r>
      <w:r w:rsidR="00A910BF" w:rsidRPr="00692E76">
        <w:rPr>
          <w:color w:val="333333"/>
        </w:rPr>
        <w:t xml:space="preserve"> the interaction</w:t>
      </w:r>
      <w:r w:rsidR="00A910BF">
        <w:rPr>
          <w:color w:val="333333"/>
        </w:rPr>
        <w:t xml:space="preserve"> </w:t>
      </w:r>
      <w:r w:rsidR="005B329F">
        <w:rPr>
          <w:color w:val="333333"/>
        </w:rPr>
        <w:t>between</w:t>
      </w:r>
      <w:r w:rsidR="00A910BF">
        <w:rPr>
          <w:color w:val="333333"/>
        </w:rPr>
        <w:t xml:space="preserve"> state ownership and cash holding ratio</w:t>
      </w:r>
      <w:r w:rsidR="005B329F">
        <w:rPr>
          <w:color w:val="333333"/>
        </w:rPr>
        <w:t xml:space="preserve"> </w:t>
      </w:r>
      <w:r w:rsidR="001876F5">
        <w:rPr>
          <w:color w:val="333333"/>
        </w:rPr>
        <w:t>on</w:t>
      </w:r>
      <w:r w:rsidR="005B329F">
        <w:rPr>
          <w:color w:val="333333"/>
        </w:rPr>
        <w:t xml:space="preserve"> firm’s value</w:t>
      </w:r>
      <w:r w:rsidR="007E625B">
        <w:rPr>
          <w:color w:val="333333"/>
        </w:rPr>
        <w:t xml:space="preserve"> with the Bayesian approach</w:t>
      </w:r>
      <w:r w:rsidR="005B329F">
        <w:rPr>
          <w:color w:val="333333"/>
        </w:rPr>
        <w:t>.</w:t>
      </w:r>
    </w:p>
    <w:p w14:paraId="10D61596" w14:textId="746604EC" w:rsidR="006C19F8" w:rsidRDefault="00F300AE" w:rsidP="00594757">
      <w:pPr>
        <w:pStyle w:val="NormalWeb"/>
        <w:shd w:val="clear" w:color="auto" w:fill="FFFFFF"/>
        <w:spacing w:before="0" w:beforeAutospacing="0" w:after="300" w:afterAutospacing="0" w:line="480" w:lineRule="auto"/>
        <w:ind w:firstLine="720"/>
        <w:jc w:val="both"/>
        <w:rPr>
          <w:color w:val="000000" w:themeColor="text1"/>
        </w:rPr>
      </w:pPr>
      <w:r w:rsidRPr="00F300AE">
        <w:rPr>
          <w:color w:val="000000" w:themeColor="text1"/>
        </w:rPr>
        <w:t>The paper includes five parts: Section 1</w:t>
      </w:r>
      <w:r>
        <w:rPr>
          <w:color w:val="000000" w:themeColor="text1"/>
        </w:rPr>
        <w:t>:</w:t>
      </w:r>
      <w:r w:rsidRPr="00F300AE">
        <w:rPr>
          <w:color w:val="000000" w:themeColor="text1"/>
        </w:rPr>
        <w:t xml:space="preserve"> introduces research issues; Section 2</w:t>
      </w:r>
      <w:r>
        <w:rPr>
          <w:color w:val="000000" w:themeColor="text1"/>
        </w:rPr>
        <w:t>:</w:t>
      </w:r>
      <w:r w:rsidRPr="00F300AE">
        <w:rPr>
          <w:color w:val="000000" w:themeColor="text1"/>
        </w:rPr>
        <w:t xml:space="preserve"> presents literature reviews and hypothesis; Section 3</w:t>
      </w:r>
      <w:r>
        <w:rPr>
          <w:color w:val="000000" w:themeColor="text1"/>
        </w:rPr>
        <w:t>:</w:t>
      </w:r>
      <w:r w:rsidRPr="00F300AE">
        <w:rPr>
          <w:color w:val="000000" w:themeColor="text1"/>
        </w:rPr>
        <w:t xml:space="preserve"> presents data collection and methods; Section 4</w:t>
      </w:r>
      <w:r w:rsidR="00DD71AD">
        <w:rPr>
          <w:color w:val="000000" w:themeColor="text1"/>
        </w:rPr>
        <w:t>:</w:t>
      </w:r>
      <w:r w:rsidRPr="00F300AE">
        <w:rPr>
          <w:color w:val="000000" w:themeColor="text1"/>
        </w:rPr>
        <w:t xml:space="preserve"> </w:t>
      </w:r>
      <w:r w:rsidRPr="00F300AE">
        <w:rPr>
          <w:color w:val="000000" w:themeColor="text1"/>
        </w:rPr>
        <w:lastRenderedPageBreak/>
        <w:t>presents the results of empirical research; the final section summarizes the findings and implications</w:t>
      </w:r>
      <w:r w:rsidR="00DD71AD">
        <w:rPr>
          <w:color w:val="000000" w:themeColor="text1"/>
        </w:rPr>
        <w:t>.</w:t>
      </w:r>
    </w:p>
    <w:p w14:paraId="72B68BCC" w14:textId="0DFA7634" w:rsidR="004E56C7" w:rsidRPr="000735BB" w:rsidRDefault="004E56C7" w:rsidP="004E56C7">
      <w:pPr>
        <w:pStyle w:val="NormalWeb"/>
        <w:shd w:val="clear" w:color="auto" w:fill="FFFFFF"/>
        <w:spacing w:before="0" w:beforeAutospacing="0" w:after="300" w:afterAutospacing="0" w:line="480" w:lineRule="auto"/>
        <w:jc w:val="both"/>
        <w:rPr>
          <w:b/>
          <w:bCs/>
          <w:color w:val="000000" w:themeColor="text1"/>
        </w:rPr>
      </w:pPr>
      <w:r w:rsidRPr="000735BB">
        <w:rPr>
          <w:b/>
          <w:bCs/>
          <w:color w:val="000000" w:themeColor="text1"/>
        </w:rPr>
        <w:t>LITERATURE REVIEW</w:t>
      </w:r>
    </w:p>
    <w:p w14:paraId="08D7BD8F" w14:textId="77777777" w:rsidR="00594757" w:rsidRDefault="00594757" w:rsidP="00594757">
      <w:pPr>
        <w:pStyle w:val="NormalWeb"/>
        <w:shd w:val="clear" w:color="auto" w:fill="FFFFFF"/>
        <w:spacing w:after="300" w:line="480" w:lineRule="auto"/>
        <w:ind w:firstLine="720"/>
        <w:jc w:val="both"/>
        <w:rPr>
          <w:color w:val="333333"/>
        </w:rPr>
      </w:pPr>
      <w:r>
        <w:rPr>
          <w:color w:val="333333"/>
        </w:rPr>
        <w:t>Besides, the pea</w:t>
      </w:r>
      <w:r w:rsidRPr="0034294B">
        <w:rPr>
          <w:color w:val="333333"/>
        </w:rPr>
        <w:t>king order theory of</w:t>
      </w:r>
      <w:r>
        <w:rPr>
          <w:color w:val="333333"/>
        </w:rPr>
        <w:t xml:space="preserve"> </w:t>
      </w:r>
      <w:r>
        <w:rPr>
          <w:color w:val="333333"/>
        </w:rPr>
        <w:fldChar w:fldCharType="begin"/>
      </w:r>
      <w:r>
        <w:rPr>
          <w:color w:val="333333"/>
        </w:rPr>
        <w:instrText xml:space="preserve"> ADDIN EN.CITE &lt;EndNote&gt;&lt;Cite AuthorYear="1"&gt;&lt;Author&gt;Myers&lt;/Author&gt;&lt;Year&gt;1984&lt;/Year&gt;&lt;RecNum&gt;3&lt;/RecNum&gt;&lt;DisplayText&gt;Myers and Majluf (3)&lt;/DisplayText&gt;&lt;record&gt;&lt;rec-number&gt;3&lt;/rec-number&gt;&lt;foreign-keys&gt;&lt;key app="EN" db-id="zsxfv59wu9rfs6e0dpcv29r1f0tfxxzs9fr0" timestamp="1562138771"&gt;3&lt;/key&gt;&lt;/foreign-keys&gt;&lt;ref-type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dates&gt;&lt;isbn&gt;0304-405X&lt;/isbn&gt;&lt;urls&gt;&lt;/urls&gt;&lt;/record&gt;&lt;/Cite&gt;&lt;/EndNote&gt;</w:instrText>
      </w:r>
      <w:r>
        <w:rPr>
          <w:color w:val="333333"/>
        </w:rPr>
        <w:fldChar w:fldCharType="separate"/>
      </w:r>
      <w:r>
        <w:rPr>
          <w:noProof/>
          <w:color w:val="333333"/>
        </w:rPr>
        <w:t>Myers and Majluf (3)</w:t>
      </w:r>
      <w:r>
        <w:rPr>
          <w:color w:val="333333"/>
        </w:rPr>
        <w:fldChar w:fldCharType="end"/>
      </w:r>
      <w:r w:rsidRPr="0034294B">
        <w:rPr>
          <w:color w:val="333333"/>
        </w:rPr>
        <w:t xml:space="preserve"> suggests that managers can decide the order of capital financing to minimize th</w:t>
      </w:r>
      <w:r>
        <w:rPr>
          <w:color w:val="333333"/>
        </w:rPr>
        <w:t xml:space="preserve">e cost of information asymmetry. </w:t>
      </w:r>
      <w:r>
        <w:rPr>
          <w:color w:val="333333"/>
        </w:rPr>
        <w:fldChar w:fldCharType="begin"/>
      </w:r>
      <w:r>
        <w:rPr>
          <w:color w:val="333333"/>
        </w:rPr>
        <w:instrText xml:space="preserve"> ADDIN EN.CITE &lt;EndNote&gt;&lt;Cite AuthorYear="1"&gt;&lt;Author&gt;Myers&lt;/Author&gt;&lt;Year&gt;1984&lt;/Year&gt;&lt;RecNum&gt;3&lt;/RecNum&gt;&lt;DisplayText&gt;Myers and Majluf (3)&lt;/DisplayText&gt;&lt;record&gt;&lt;rec-number&gt;3&lt;/rec-number&gt;&lt;foreign-keys&gt;&lt;key app="EN" db-id="zsxfv59wu9rfs6e0dpcv29r1f0tfxxzs9fr0" timestamp="1562138771"&gt;3&lt;/key&gt;&lt;/foreign-keys&gt;&lt;ref-type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dates&gt;&lt;isbn&gt;0304-405X&lt;/isbn&gt;&lt;urls&gt;&lt;/urls&gt;&lt;/record&gt;&lt;/Cite&gt;&lt;/EndNote&gt;</w:instrText>
      </w:r>
      <w:r>
        <w:rPr>
          <w:color w:val="333333"/>
        </w:rPr>
        <w:fldChar w:fldCharType="separate"/>
      </w:r>
      <w:r>
        <w:rPr>
          <w:noProof/>
          <w:color w:val="333333"/>
        </w:rPr>
        <w:t>Myers and Majluf (3)</w:t>
      </w:r>
      <w:r>
        <w:rPr>
          <w:color w:val="333333"/>
        </w:rPr>
        <w:fldChar w:fldCharType="end"/>
      </w:r>
      <w:r w:rsidRPr="00635B99">
        <w:t xml:space="preserve"> </w:t>
      </w:r>
      <w:r w:rsidRPr="00635B99">
        <w:rPr>
          <w:color w:val="333333"/>
        </w:rPr>
        <w:t>believe that the</w:t>
      </w:r>
      <w:r>
        <w:rPr>
          <w:color w:val="333333"/>
        </w:rPr>
        <w:t xml:space="preserve"> </w:t>
      </w:r>
      <w:r w:rsidRPr="00635B99">
        <w:rPr>
          <w:color w:val="333333"/>
        </w:rPr>
        <w:t>safest securities should be issued first</w:t>
      </w:r>
      <w:r>
        <w:rPr>
          <w:color w:val="333333"/>
        </w:rPr>
        <w:t xml:space="preserve"> and still the authors argue that </w:t>
      </w:r>
      <w:r w:rsidRPr="0034294B">
        <w:rPr>
          <w:color w:val="333333"/>
        </w:rPr>
        <w:t>holding cash should serve as a buffer between retaining profits and investment needs.</w:t>
      </w:r>
      <w:r>
        <w:rPr>
          <w:color w:val="333333"/>
        </w:rPr>
        <w:t xml:space="preserve"> </w:t>
      </w:r>
    </w:p>
    <w:p w14:paraId="578FD91C" w14:textId="77777777" w:rsidR="00594757" w:rsidRDefault="00594757" w:rsidP="00594757">
      <w:pPr>
        <w:pStyle w:val="NormalWeb"/>
        <w:shd w:val="clear" w:color="auto" w:fill="FFFFFF"/>
        <w:spacing w:after="300" w:line="480" w:lineRule="auto"/>
        <w:ind w:firstLine="720"/>
        <w:jc w:val="both"/>
        <w:rPr>
          <w:color w:val="333333"/>
        </w:rPr>
      </w:pPr>
      <w:r>
        <w:rPr>
          <w:color w:val="333333"/>
        </w:rPr>
        <w:t>In addition, t</w:t>
      </w:r>
      <w:r w:rsidRPr="0034294B">
        <w:rPr>
          <w:color w:val="333333"/>
        </w:rPr>
        <w:t>he trade-off theory</w:t>
      </w:r>
      <w:r>
        <w:rPr>
          <w:color w:val="333333"/>
        </w:rPr>
        <w:t xml:space="preserve"> </w:t>
      </w:r>
      <w:r>
        <w:rPr>
          <w:color w:val="333333"/>
        </w:rPr>
        <w:fldChar w:fldCharType="begin"/>
      </w:r>
      <w:r>
        <w:rPr>
          <w:color w:val="333333"/>
        </w:rPr>
        <w:instrText xml:space="preserve"> ADDIN EN.CITE &lt;EndNote&gt;&lt;Cite&gt;&lt;Author&gt;Opler&lt;/Author&gt;&lt;Year&gt;1999&lt;/Year&gt;&lt;RecNum&gt;26&lt;/RecNum&gt;&lt;DisplayText&gt;(4)&lt;/DisplayText&gt;&lt;record&gt;&lt;rec-number&gt;26&lt;/rec-number&gt;&lt;foreign-keys&gt;&lt;key app="EN" db-id="zsxfv59wu9rfs6e0dpcv29r1f0tfxxzs9fr0" timestamp="1562147599"&gt;26&lt;/key&gt;&lt;/foreign-keys&gt;&lt;ref-type name="Journal Article"&gt;17&lt;/ref-type&gt;&lt;contributors&gt;&lt;authors&gt;&lt;author&gt;Opler, Tim&lt;/author&gt;&lt;author&gt;Pinkowitz, Lee&lt;/author&gt;&lt;author&gt;Stulz, René&lt;/author&gt;&lt;author&gt;Williamson, Rohan&lt;/author&gt;&lt;/authors&gt;&lt;/contributors&gt;&lt;titles&gt;&lt;title&gt;The determinants and implications of corporate cash holdings&lt;/title&gt;&lt;secondary-title&gt;Journal of financial economics&lt;/secondary-title&gt;&lt;/titles&gt;&lt;periodical&gt;&lt;full-title&gt;Journal of financial economics&lt;/full-title&gt;&lt;/periodical&gt;&lt;pages&gt;3-46&lt;/pages&gt;&lt;volume&gt;52&lt;/volume&gt;&lt;number&gt;1&lt;/number&gt;&lt;dates&gt;&lt;year&gt;1999&lt;/year&gt;&lt;/dates&gt;&lt;isbn&gt;0304-405X&lt;/isbn&gt;&lt;urls&gt;&lt;/urls&gt;&lt;/record&gt;&lt;/Cite&gt;&lt;/EndNote&gt;</w:instrText>
      </w:r>
      <w:r>
        <w:rPr>
          <w:color w:val="333333"/>
        </w:rPr>
        <w:fldChar w:fldCharType="separate"/>
      </w:r>
      <w:r>
        <w:rPr>
          <w:noProof/>
          <w:color w:val="333333"/>
        </w:rPr>
        <w:t>(4)</w:t>
      </w:r>
      <w:r>
        <w:rPr>
          <w:color w:val="333333"/>
        </w:rPr>
        <w:fldChar w:fldCharType="end"/>
      </w:r>
      <w:r w:rsidRPr="0034294B">
        <w:rPr>
          <w:color w:val="333333"/>
        </w:rPr>
        <w:t xml:space="preserve"> suggests that companies </w:t>
      </w:r>
      <w:r>
        <w:rPr>
          <w:color w:val="333333"/>
        </w:rPr>
        <w:t xml:space="preserve">can choose between options of </w:t>
      </w:r>
      <w:r w:rsidRPr="0034294B">
        <w:rPr>
          <w:color w:val="333333"/>
        </w:rPr>
        <w:t>borrowing or retaining cash, and no matter how, they all have their advantages and costs</w:t>
      </w:r>
      <w:r>
        <w:rPr>
          <w:color w:val="333333"/>
        </w:rPr>
        <w:t>. T</w:t>
      </w:r>
      <w:r w:rsidRPr="00356EB0">
        <w:rPr>
          <w:color w:val="333333"/>
        </w:rPr>
        <w:t>he company can determine a level of cash</w:t>
      </w:r>
      <w:r>
        <w:rPr>
          <w:color w:val="333333"/>
        </w:rPr>
        <w:t xml:space="preserve"> </w:t>
      </w:r>
      <w:r w:rsidRPr="00356EB0">
        <w:rPr>
          <w:color w:val="333333"/>
        </w:rPr>
        <w:t>holdings by balancing the marginal cost of holding highly liquid assets and the profit margins of</w:t>
      </w:r>
      <w:r>
        <w:rPr>
          <w:color w:val="333333"/>
        </w:rPr>
        <w:t xml:space="preserve"> </w:t>
      </w:r>
      <w:r w:rsidRPr="00356EB0">
        <w:rPr>
          <w:color w:val="333333"/>
        </w:rPr>
        <w:t>holding cash</w:t>
      </w:r>
      <w:r>
        <w:rPr>
          <w:color w:val="333333"/>
        </w:rPr>
        <w:t xml:space="preserve">. Furthermore, the motives of holding cash by </w:t>
      </w:r>
      <w:r>
        <w:rPr>
          <w:color w:val="333333"/>
        </w:rPr>
        <w:fldChar w:fldCharType="begin"/>
      </w:r>
      <w:r>
        <w:rPr>
          <w:color w:val="333333"/>
        </w:rPr>
        <w:instrText xml:space="preserve"> ADDIN EN.CITE &lt;EndNote&gt;&lt;Cite AuthorYear="1"&gt;&lt;Author&gt;Keynes&lt;/Author&gt;&lt;Year&gt;1936&lt;/Year&gt;&lt;RecNum&gt;27&lt;/RecNum&gt;&lt;DisplayText&gt;Keynes (5)&lt;/DisplayText&gt;&lt;record&gt;&lt;rec-number&gt;27&lt;/rec-number&gt;&lt;foreign-keys&gt;&lt;key app="EN" db-id="zsxfv59wu9rfs6e0dpcv29r1f0tfxxzs9fr0" timestamp="1562163921"&gt;27&lt;/key&gt;&lt;/foreign-keys&gt;&lt;ref-type name="Journal Article"&gt;17&lt;/ref-type&gt;&lt;contributors&gt;&lt;authors&gt;&lt;author&gt;Keynes, M.J.&lt;/author&gt;&lt;/authors&gt;&lt;/contributors&gt;&lt;titles&gt;&lt;title&gt;The general theory of employment interest and money&lt;/title&gt;&lt;secondary-title&gt;The Quarterly Journal of Economics&lt;/secondary-title&gt;&lt;/titles&gt;&lt;periodical&gt;&lt;full-title&gt;The Quarterly Journal of Economics&lt;/full-title&gt;&lt;/periodical&gt;&lt;pages&gt;147-167&lt;/pages&gt;&lt;volume&gt;51&lt;/volume&gt;&lt;number&gt;1&lt;/number&gt;&lt;dates&gt;&lt;year&gt;1936&lt;/year&gt;&lt;/dates&gt;&lt;urls&gt;&lt;/urls&gt;&lt;/record&gt;&lt;/Cite&gt;&lt;/EndNote&gt;</w:instrText>
      </w:r>
      <w:r>
        <w:rPr>
          <w:color w:val="333333"/>
        </w:rPr>
        <w:fldChar w:fldCharType="separate"/>
      </w:r>
      <w:r>
        <w:rPr>
          <w:noProof/>
          <w:color w:val="333333"/>
        </w:rPr>
        <w:t>Keynes (5)</w:t>
      </w:r>
      <w:r>
        <w:rPr>
          <w:color w:val="333333"/>
        </w:rPr>
        <w:fldChar w:fldCharType="end"/>
      </w:r>
      <w:r>
        <w:rPr>
          <w:color w:val="333333"/>
        </w:rPr>
        <w:t xml:space="preserve"> and </w:t>
      </w:r>
      <w:r>
        <w:rPr>
          <w:color w:val="333333"/>
        </w:rPr>
        <w:fldChar w:fldCharType="begin"/>
      </w:r>
      <w:r>
        <w:rPr>
          <w:color w:val="333333"/>
        </w:rPr>
        <w:instrText xml:space="preserve"> ADDIN EN.CITE &lt;EndNote&gt;&lt;Cite&gt;&lt;Author&gt;Miller&lt;/Author&gt;&lt;Year&gt;1966&lt;/Year&gt;&lt;RecNum&gt;28&lt;/RecNum&gt;&lt;DisplayText&gt;(6)&lt;/DisplayText&gt;&lt;record&gt;&lt;rec-number&gt;28&lt;/rec-number&gt;&lt;foreign-keys&gt;&lt;key app="EN" db-id="zsxfv59wu9rfs6e0dpcv29r1f0tfxxzs9fr0" timestamp="1562163988"&gt;28&lt;/key&gt;&lt;/foreign-keys&gt;&lt;ref-type name="Journal Article"&gt;17&lt;/ref-type&gt;&lt;contributors&gt;&lt;authors&gt;&lt;author&gt;Miller, Merton H&lt;/author&gt;&lt;author&gt;Orr, Daniel&lt;/author&gt;&lt;/authors&gt;&lt;/contributors&gt;&lt;titles&gt;&lt;title&gt;A Model of the Demand for Money by Firms&lt;/title&gt;&lt;secondary-title&gt;The Quarterly journal of economics&lt;/secondary-title&gt;&lt;/titles&gt;&lt;periodical&gt;&lt;full-title&gt;The Quarterly Journal of Economics&lt;/full-title&gt;&lt;/periodical&gt;&lt;pages&gt;413-435&lt;/pages&gt;&lt;volume&gt;80&lt;/volume&gt;&lt;number&gt;3&lt;/number&gt;&lt;dates&gt;&lt;year&gt;1966&lt;/year&gt;&lt;/dates&gt;&lt;isbn&gt;1531-4650&lt;/isbn&gt;&lt;urls&gt;&lt;/urls&gt;&lt;/record&gt;&lt;/Cite&gt;&lt;/EndNote&gt;</w:instrText>
      </w:r>
      <w:r>
        <w:rPr>
          <w:color w:val="333333"/>
        </w:rPr>
        <w:fldChar w:fldCharType="separate"/>
      </w:r>
      <w:r>
        <w:rPr>
          <w:noProof/>
          <w:color w:val="333333"/>
        </w:rPr>
        <w:t>(6)</w:t>
      </w:r>
      <w:r>
        <w:rPr>
          <w:color w:val="333333"/>
        </w:rPr>
        <w:fldChar w:fldCharType="end"/>
      </w:r>
      <w:r>
        <w:rPr>
          <w:color w:val="333333"/>
        </w:rPr>
        <w:t xml:space="preserve"> also explain the impact of cash management on firm’s performance or value.</w:t>
      </w:r>
    </w:p>
    <w:p w14:paraId="58B73F2B" w14:textId="72E7D661" w:rsidR="00834FD9" w:rsidRDefault="00255E29" w:rsidP="00E6585B">
      <w:pPr>
        <w:pStyle w:val="NormalWeb"/>
        <w:shd w:val="clear" w:color="auto" w:fill="FFFFFF"/>
        <w:spacing w:after="300" w:line="480" w:lineRule="auto"/>
        <w:ind w:firstLine="720"/>
        <w:jc w:val="both"/>
        <w:rPr>
          <w:color w:val="000000" w:themeColor="text1"/>
        </w:rPr>
      </w:pPr>
      <w:r>
        <w:rPr>
          <w:color w:val="000000" w:themeColor="text1"/>
        </w:rPr>
        <w:t xml:space="preserve">Lee &amp; Powell (7) </w:t>
      </w:r>
      <w:r w:rsidRPr="00255E29">
        <w:rPr>
          <w:color w:val="000000" w:themeColor="text1"/>
        </w:rPr>
        <w:t>examine the determinants of corporate cash holdings in Australia and the impact on shareholder wealth of holding excess cash</w:t>
      </w:r>
      <w:r w:rsidR="002967C9">
        <w:rPr>
          <w:color w:val="000000" w:themeColor="text1"/>
        </w:rPr>
        <w:t>. They conclude that</w:t>
      </w:r>
      <w:r>
        <w:rPr>
          <w:color w:val="000000" w:themeColor="text1"/>
        </w:rPr>
        <w:t xml:space="preserve"> </w:t>
      </w:r>
      <w:r w:rsidR="002967C9">
        <w:rPr>
          <w:color w:val="000000" w:themeColor="text1"/>
        </w:rPr>
        <w:t>the</w:t>
      </w:r>
      <w:r w:rsidR="002967C9" w:rsidRPr="002967C9">
        <w:rPr>
          <w:color w:val="000000" w:themeColor="text1"/>
        </w:rPr>
        <w:t xml:space="preserve"> trade‐off model best explains the level of a firm’s cash holdings in Australia</w:t>
      </w:r>
      <w:r w:rsidR="002967C9">
        <w:rPr>
          <w:color w:val="000000" w:themeColor="text1"/>
        </w:rPr>
        <w:t xml:space="preserve">, </w:t>
      </w:r>
      <w:r>
        <w:rPr>
          <w:color w:val="000000" w:themeColor="text1"/>
        </w:rPr>
        <w:t>and t</w:t>
      </w:r>
      <w:r w:rsidRPr="00255E29">
        <w:rPr>
          <w:color w:val="000000" w:themeColor="text1"/>
        </w:rPr>
        <w:t>he marginal value of cash also declines with larger cash balances, and the longer firms hold on to excess cash</w:t>
      </w:r>
      <w:r w:rsidR="00E6585B">
        <w:rPr>
          <w:color w:val="000000" w:themeColor="text1"/>
        </w:rPr>
        <w:t xml:space="preserve">. Besides, </w:t>
      </w:r>
      <w:r w:rsidR="00834FD9">
        <w:rPr>
          <w:color w:val="000000" w:themeColor="text1"/>
        </w:rPr>
        <w:t xml:space="preserve">Martinez-Solano (11) studied the effect of cash holding ratio on firm value at US market and found that the existence of the optimal cash level which could help the firms to maximize their values and deviate from this optimal cash level will reduce the firm value. </w:t>
      </w:r>
    </w:p>
    <w:p w14:paraId="1BBD0F8F" w14:textId="07AE7B50" w:rsidR="00E6585B" w:rsidRPr="00E6585B" w:rsidRDefault="00E6585B" w:rsidP="00E6585B">
      <w:pPr>
        <w:pStyle w:val="NormalWeb"/>
        <w:shd w:val="clear" w:color="auto" w:fill="FFFFFF"/>
        <w:spacing w:after="300" w:line="480" w:lineRule="auto"/>
        <w:ind w:firstLine="720"/>
        <w:jc w:val="both"/>
        <w:rPr>
          <w:color w:val="000000" w:themeColor="text1"/>
        </w:rPr>
      </w:pPr>
      <w:r>
        <w:rPr>
          <w:color w:val="000000" w:themeColor="text1"/>
        </w:rPr>
        <w:t xml:space="preserve">The paper of Saddour (8), </w:t>
      </w:r>
      <w:r w:rsidRPr="00E6585B">
        <w:rPr>
          <w:color w:val="000000" w:themeColor="text1"/>
        </w:rPr>
        <w:t>investigates the determinants of the cash holdings of French firms over the</w:t>
      </w:r>
      <w:r>
        <w:rPr>
          <w:color w:val="000000" w:themeColor="text1"/>
        </w:rPr>
        <w:t xml:space="preserve"> </w:t>
      </w:r>
      <w:r w:rsidRPr="00E6585B">
        <w:rPr>
          <w:color w:val="000000" w:themeColor="text1"/>
        </w:rPr>
        <w:t xml:space="preserve">period 1998- 2002, using the trade-off theory and the pecking order theory. </w:t>
      </w:r>
      <w:r>
        <w:rPr>
          <w:color w:val="000000" w:themeColor="text1"/>
        </w:rPr>
        <w:t xml:space="preserve">This </w:t>
      </w:r>
      <w:r>
        <w:rPr>
          <w:color w:val="000000" w:themeColor="text1"/>
        </w:rPr>
        <w:lastRenderedPageBreak/>
        <w:t xml:space="preserve">paper showed that the effect of cash holding level on firm value (which is measured by Tobin-Q) depend on risk tolerance, growth rate, size, </w:t>
      </w:r>
      <w:r w:rsidRPr="00E6585B">
        <w:rPr>
          <w:color w:val="000000" w:themeColor="text1"/>
        </w:rPr>
        <w:t>level of liquid assets and short</w:t>
      </w:r>
      <w:r>
        <w:rPr>
          <w:color w:val="000000" w:themeColor="text1"/>
        </w:rPr>
        <w:t>-</w:t>
      </w:r>
      <w:r w:rsidRPr="00E6585B">
        <w:rPr>
          <w:color w:val="000000" w:themeColor="text1"/>
        </w:rPr>
        <w:t>term debt</w:t>
      </w:r>
      <w:r>
        <w:rPr>
          <w:color w:val="000000" w:themeColor="text1"/>
        </w:rPr>
        <w:t xml:space="preserve">. </w:t>
      </w:r>
    </w:p>
    <w:p w14:paraId="40CDC6AC" w14:textId="31E94761" w:rsidR="004E56C7" w:rsidRDefault="00E76536" w:rsidP="007E3E9D">
      <w:pPr>
        <w:pStyle w:val="NormalWeb"/>
        <w:shd w:val="clear" w:color="auto" w:fill="FFFFFF"/>
        <w:spacing w:before="0" w:beforeAutospacing="0" w:after="300" w:afterAutospacing="0" w:line="480" w:lineRule="auto"/>
        <w:ind w:firstLine="720"/>
        <w:jc w:val="both"/>
        <w:rPr>
          <w:color w:val="000000" w:themeColor="text1"/>
        </w:rPr>
      </w:pPr>
      <w:r>
        <w:rPr>
          <w:color w:val="000000" w:themeColor="text1"/>
        </w:rPr>
        <w:t>Harford (9)</w:t>
      </w:r>
      <w:r w:rsidR="007E3E9D">
        <w:rPr>
          <w:color w:val="000000" w:themeColor="text1"/>
        </w:rPr>
        <w:t xml:space="preserve"> studied the relationship between corporate governance level and the excess cash for the sample of the US market. This paper stated that t</w:t>
      </w:r>
      <w:r w:rsidRPr="00E76536">
        <w:rPr>
          <w:color w:val="000000" w:themeColor="text1"/>
        </w:rPr>
        <w:t xml:space="preserve">he combination of excess cash and weak shareholder rights leads to increases in capital expenditures and acquisitions. Firms with low shareholder rights and excess cash have lower profitability and valuations. However, there is only limited evidence that the presence of excess cash alters the overall relation between governance and profitability. </w:t>
      </w:r>
    </w:p>
    <w:p w14:paraId="5D6417F9" w14:textId="41310043" w:rsidR="007E3E9D" w:rsidRDefault="00AD36CF" w:rsidP="00E5397D">
      <w:pPr>
        <w:pStyle w:val="NormalWeb"/>
        <w:shd w:val="clear" w:color="auto" w:fill="FFFFFF"/>
        <w:spacing w:before="0" w:beforeAutospacing="0" w:after="300" w:afterAutospacing="0" w:line="480" w:lineRule="auto"/>
        <w:ind w:firstLine="720"/>
        <w:jc w:val="both"/>
        <w:rPr>
          <w:color w:val="000000" w:themeColor="text1"/>
        </w:rPr>
      </w:pPr>
      <w:r>
        <w:rPr>
          <w:color w:val="000000" w:themeColor="text1"/>
        </w:rPr>
        <w:t xml:space="preserve">Shinada (13) </w:t>
      </w:r>
      <w:r w:rsidRPr="00AD36CF">
        <w:rPr>
          <w:color w:val="000000" w:themeColor="text1"/>
        </w:rPr>
        <w:t xml:space="preserve">uses panel data from Japanese listed firms during 1980-2010 to analyze the factors that influence firms' cash holdings and determine whether cash holdings are related to corporate performance and values. </w:t>
      </w:r>
      <w:r w:rsidR="00E5397D">
        <w:rPr>
          <w:color w:val="000000" w:themeColor="text1"/>
        </w:rPr>
        <w:t>The restults</w:t>
      </w:r>
      <w:r w:rsidRPr="00AD36CF">
        <w:rPr>
          <w:color w:val="000000" w:themeColor="text1"/>
        </w:rPr>
        <w:t xml:space="preserve"> implied that under a sudden deterioration in the economy, conservative cash holdings could temporarily increase firms' market values, but, in the long run, a highly conservative liquidity management policy would weaken firms' profitability on assets.</w:t>
      </w:r>
    </w:p>
    <w:p w14:paraId="15536013" w14:textId="394B72DA" w:rsidR="00C85EFD" w:rsidRDefault="00C85EFD" w:rsidP="00E66B85">
      <w:pPr>
        <w:pStyle w:val="NormalWeb"/>
        <w:shd w:val="clear" w:color="auto" w:fill="FFFFFF"/>
        <w:spacing w:after="300" w:line="480" w:lineRule="auto"/>
        <w:ind w:firstLine="720"/>
        <w:jc w:val="both"/>
        <w:rPr>
          <w:color w:val="000000" w:themeColor="text1"/>
        </w:rPr>
      </w:pPr>
      <w:r>
        <w:rPr>
          <w:color w:val="000000" w:themeColor="text1"/>
        </w:rPr>
        <w:t>In Vietnam, the research of</w:t>
      </w:r>
      <w:r w:rsidR="00E66B85">
        <w:rPr>
          <w:color w:val="000000" w:themeColor="text1"/>
        </w:rPr>
        <w:t xml:space="preserve"> Ha (12) uses the sample of 650 firms over the period 2008 – 2015 to examine the effect of cash holding ratio on firm value. This study supports the inverted U-Shape in the relationship between cash holding ratio and firm value. Besides, the results also claim that </w:t>
      </w:r>
      <w:r w:rsidR="00E66B85" w:rsidRPr="00E66B85">
        <w:rPr>
          <w:color w:val="000000" w:themeColor="text1"/>
        </w:rPr>
        <w:t>there is a statistically insignificant positive relationship between state ownership and firm</w:t>
      </w:r>
      <w:r w:rsidR="00E66B85">
        <w:rPr>
          <w:color w:val="000000" w:themeColor="text1"/>
        </w:rPr>
        <w:t xml:space="preserve"> </w:t>
      </w:r>
      <w:r w:rsidR="00E66B85" w:rsidRPr="00E66B85">
        <w:rPr>
          <w:color w:val="000000" w:themeColor="text1"/>
        </w:rPr>
        <w:t>value unless the state ownership’s advantages are utilized</w:t>
      </w:r>
    </w:p>
    <w:p w14:paraId="7FCD1341" w14:textId="77777777" w:rsidR="00684DD8" w:rsidRPr="007F2C19" w:rsidRDefault="007B111B" w:rsidP="00084A07">
      <w:pPr>
        <w:pStyle w:val="NormalWeb"/>
        <w:shd w:val="clear" w:color="auto" w:fill="FFFFFF"/>
        <w:spacing w:before="0" w:beforeAutospacing="0" w:after="300" w:afterAutospacing="0" w:line="480" w:lineRule="auto"/>
        <w:jc w:val="both"/>
        <w:rPr>
          <w:i/>
          <w:color w:val="333333"/>
        </w:rPr>
      </w:pPr>
      <w:r>
        <w:rPr>
          <w:rStyle w:val="Emphasis"/>
          <w:b/>
          <w:bCs/>
          <w:i w:val="0"/>
          <w:color w:val="333333"/>
        </w:rPr>
        <w:t>METHODOLOGY</w:t>
      </w:r>
    </w:p>
    <w:p w14:paraId="7968947A" w14:textId="77777777" w:rsidR="003B330E" w:rsidRDefault="003B330E" w:rsidP="003B330E">
      <w:pPr>
        <w:pStyle w:val="NormalWeb"/>
        <w:shd w:val="clear" w:color="auto" w:fill="FFFFFF"/>
        <w:spacing w:before="0" w:beforeAutospacing="0" w:after="300" w:afterAutospacing="0" w:line="480" w:lineRule="auto"/>
        <w:jc w:val="both"/>
        <w:rPr>
          <w:color w:val="333333"/>
        </w:rPr>
      </w:pPr>
      <w:r>
        <w:rPr>
          <w:color w:val="333333"/>
        </w:rPr>
        <w:t xml:space="preserve">Data </w:t>
      </w:r>
    </w:p>
    <w:p w14:paraId="3C1513DE" w14:textId="1D83B6CE" w:rsidR="003B330E" w:rsidRDefault="003B330E" w:rsidP="003B330E">
      <w:pPr>
        <w:pStyle w:val="NormalWeb"/>
        <w:shd w:val="clear" w:color="auto" w:fill="FFFFFF"/>
        <w:spacing w:before="0" w:beforeAutospacing="0" w:after="300" w:afterAutospacing="0" w:line="480" w:lineRule="auto"/>
        <w:ind w:firstLine="720"/>
        <w:jc w:val="both"/>
        <w:rPr>
          <w:color w:val="333333"/>
        </w:rPr>
      </w:pPr>
      <w:r>
        <w:rPr>
          <w:color w:val="333333"/>
        </w:rPr>
        <w:lastRenderedPageBreak/>
        <w:t>This study uses</w:t>
      </w:r>
      <w:r w:rsidR="000D4640">
        <w:rPr>
          <w:color w:val="333333"/>
        </w:rPr>
        <w:t xml:space="preserve"> secondary</w:t>
      </w:r>
      <w:r>
        <w:rPr>
          <w:color w:val="333333"/>
        </w:rPr>
        <w:t xml:space="preserve"> data from annually audited financial statements of firms in </w:t>
      </w:r>
      <w:r w:rsidR="006B7B41">
        <w:rPr>
          <w:color w:val="333333"/>
        </w:rPr>
        <w:t xml:space="preserve">Retail and Food &amp; Beverage </w:t>
      </w:r>
      <w:r>
        <w:rPr>
          <w:color w:val="333333"/>
        </w:rPr>
        <w:t>industries</w:t>
      </w:r>
      <w:r w:rsidR="00C2027C">
        <w:rPr>
          <w:color w:val="333333"/>
        </w:rPr>
        <w:t xml:space="preserve"> in both Ho Chi </w:t>
      </w:r>
      <w:r w:rsidR="00852FCF">
        <w:rPr>
          <w:color w:val="333333"/>
        </w:rPr>
        <w:t>Minh and Han</w:t>
      </w:r>
      <w:r w:rsidR="00C2027C">
        <w:rPr>
          <w:color w:val="333333"/>
        </w:rPr>
        <w:t xml:space="preserve">oi </w:t>
      </w:r>
      <w:r w:rsidR="00107893">
        <w:rPr>
          <w:color w:val="333333"/>
        </w:rPr>
        <w:t>m</w:t>
      </w:r>
      <w:r w:rsidR="00C2027C">
        <w:rPr>
          <w:color w:val="333333"/>
        </w:rPr>
        <w:t>arkets</w:t>
      </w:r>
      <w:r>
        <w:rPr>
          <w:color w:val="333333"/>
        </w:rPr>
        <w:t xml:space="preserve"> which can be collected from the website: </w:t>
      </w:r>
      <w:r w:rsidRPr="003474AE">
        <w:rPr>
          <w:color w:val="333333"/>
        </w:rPr>
        <w:t xml:space="preserve">https://vietstock.vn/. </w:t>
      </w:r>
      <w:r w:rsidR="00FB5BB3" w:rsidRPr="00721D35">
        <w:rPr>
          <w:color w:val="333333"/>
          <w:shd w:val="clear" w:color="auto" w:fill="FFFFFF"/>
        </w:rPr>
        <w:t xml:space="preserve">The Vietnamese </w:t>
      </w:r>
      <w:r w:rsidR="006B7B41">
        <w:rPr>
          <w:color w:val="333333"/>
          <w:shd w:val="clear" w:color="auto" w:fill="FFFFFF"/>
        </w:rPr>
        <w:t>R</w:t>
      </w:r>
      <w:r w:rsidR="00FB5BB3" w:rsidRPr="00721D35">
        <w:rPr>
          <w:color w:val="333333"/>
          <w:shd w:val="clear" w:color="auto" w:fill="FFFFFF"/>
        </w:rPr>
        <w:t>etail sector is projected to register strong double-digit growth during the forecast period, 2019 to 2024.</w:t>
      </w:r>
      <w:r w:rsidR="00FB5BB3" w:rsidRPr="00721D35">
        <w:rPr>
          <w:color w:val="4F4F51"/>
          <w:shd w:val="clear" w:color="auto" w:fill="FFFFFF"/>
        </w:rPr>
        <w:t xml:space="preserve"> Especially</w:t>
      </w:r>
      <w:r w:rsidR="006E1EEE" w:rsidRPr="00721D35">
        <w:rPr>
          <w:color w:val="4F4F51"/>
          <w:shd w:val="clear" w:color="auto" w:fill="FFFFFF"/>
        </w:rPr>
        <w:t>,</w:t>
      </w:r>
      <w:r w:rsidR="00FB5BB3" w:rsidRPr="00721D35">
        <w:rPr>
          <w:color w:val="4F4F51"/>
          <w:shd w:val="clear" w:color="auto" w:fill="FFFFFF"/>
        </w:rPr>
        <w:t xml:space="preserve"> </w:t>
      </w:r>
      <w:r w:rsidR="006B7B41">
        <w:rPr>
          <w:color w:val="4F4F51"/>
          <w:shd w:val="clear" w:color="auto" w:fill="FFFFFF"/>
        </w:rPr>
        <w:t>F</w:t>
      </w:r>
      <w:r w:rsidR="00FB5BB3" w:rsidRPr="00721D35">
        <w:rPr>
          <w:color w:val="4F4F51"/>
          <w:shd w:val="clear" w:color="auto" w:fill="FFFFFF"/>
        </w:rPr>
        <w:t xml:space="preserve">ood </w:t>
      </w:r>
      <w:r w:rsidR="006B7B41">
        <w:rPr>
          <w:color w:val="4F4F51"/>
          <w:shd w:val="clear" w:color="auto" w:fill="FFFFFF"/>
        </w:rPr>
        <w:t xml:space="preserve">&amp; Beverage </w:t>
      </w:r>
      <w:r w:rsidR="00FB5BB3" w:rsidRPr="00721D35">
        <w:rPr>
          <w:color w:val="4F4F51"/>
          <w:shd w:val="clear" w:color="auto" w:fill="FFFFFF"/>
        </w:rPr>
        <w:t xml:space="preserve">sector is considered among the </w:t>
      </w:r>
      <w:r w:rsidR="006E1EEE" w:rsidRPr="00721D35">
        <w:rPr>
          <w:color w:val="4F4F51"/>
          <w:shd w:val="clear" w:color="auto" w:fill="FFFFFF"/>
        </w:rPr>
        <w:t xml:space="preserve">remarkably </w:t>
      </w:r>
      <w:r w:rsidR="00FB5BB3" w:rsidRPr="00721D35">
        <w:rPr>
          <w:color w:val="4F4F51"/>
          <w:shd w:val="clear" w:color="auto" w:fill="FFFFFF"/>
        </w:rPr>
        <w:t>rising sectors in Vietnam thanks to its 94-million-population emerging market and its fast GDP growth for years</w:t>
      </w:r>
      <w:r w:rsidR="006E1EEE" w:rsidRPr="00721D35">
        <w:rPr>
          <w:color w:val="4F4F51"/>
          <w:shd w:val="clear" w:color="auto" w:fill="FFFFFF"/>
        </w:rPr>
        <w:t>.</w:t>
      </w:r>
      <w:r w:rsidR="006E1EEE" w:rsidRPr="00721D35">
        <w:rPr>
          <w:color w:val="545454"/>
          <w:shd w:val="clear" w:color="auto" w:fill="FFFFFF"/>
        </w:rPr>
        <w:t xml:space="preserve"> </w:t>
      </w:r>
      <w:r w:rsidR="00DD0E56" w:rsidRPr="00721D35">
        <w:rPr>
          <w:color w:val="545454"/>
          <w:shd w:val="clear" w:color="auto" w:fill="FFFFFF"/>
        </w:rPr>
        <w:t>Both</w:t>
      </w:r>
      <w:r w:rsidR="006E1EEE" w:rsidRPr="00721D35">
        <w:rPr>
          <w:color w:val="545454"/>
          <w:shd w:val="clear" w:color="auto" w:fill="FFFFFF"/>
        </w:rPr>
        <w:t xml:space="preserve"> has demonstrated strong growth in the new </w:t>
      </w:r>
      <w:r w:rsidR="006E1EEE" w:rsidRPr="00721D35">
        <w:rPr>
          <w:rStyle w:val="Emphasis"/>
          <w:bCs/>
          <w:i w:val="0"/>
          <w:iCs w:val="0"/>
          <w:color w:val="000000" w:themeColor="text1"/>
          <w:shd w:val="clear" w:color="auto" w:fill="FFFFFF"/>
        </w:rPr>
        <w:t>Vietnam</w:t>
      </w:r>
      <w:r w:rsidR="006E1EEE" w:rsidRPr="00721D35">
        <w:rPr>
          <w:color w:val="000000" w:themeColor="text1"/>
        </w:rPr>
        <w:t xml:space="preserve">’s </w:t>
      </w:r>
      <w:r w:rsidR="006E1EEE" w:rsidRPr="00721D35">
        <w:rPr>
          <w:color w:val="333333"/>
        </w:rPr>
        <w:t>face</w:t>
      </w:r>
      <w:r w:rsidR="006E1EEE" w:rsidRPr="005E68A2">
        <w:rPr>
          <w:color w:val="333333"/>
          <w:sz w:val="26"/>
          <w:szCs w:val="26"/>
        </w:rPr>
        <w:t xml:space="preserve">. </w:t>
      </w:r>
      <w:r>
        <w:rPr>
          <w:color w:val="333333"/>
        </w:rPr>
        <w:t xml:space="preserve">The information about state ownership is tracked down annually, any changes in proportion of state ownership are recorded and include in the test dataset. The test period is 5 years from 2014 to 2018, any company that does not satisfy the data time length available will be excluded. </w:t>
      </w:r>
      <w:r w:rsidRPr="003474AE">
        <w:rPr>
          <w:color w:val="333333"/>
        </w:rPr>
        <w:t xml:space="preserve">With this sampling method, data collected includes </w:t>
      </w:r>
      <w:r>
        <w:rPr>
          <w:color w:val="333333"/>
        </w:rPr>
        <w:t>39</w:t>
      </w:r>
      <w:r w:rsidRPr="003474AE">
        <w:rPr>
          <w:color w:val="333333"/>
        </w:rPr>
        <w:t xml:space="preserve"> </w:t>
      </w:r>
      <w:r>
        <w:rPr>
          <w:color w:val="333333"/>
        </w:rPr>
        <w:t>companies</w:t>
      </w:r>
      <w:r w:rsidR="0070528B">
        <w:rPr>
          <w:color w:val="333333"/>
        </w:rPr>
        <w:t xml:space="preserve"> which results in 195 observations</w:t>
      </w:r>
      <w:r>
        <w:rPr>
          <w:color w:val="333333"/>
        </w:rPr>
        <w:t>.</w:t>
      </w:r>
    </w:p>
    <w:p w14:paraId="6FF23BBC" w14:textId="77777777" w:rsidR="003D2366" w:rsidRPr="003474AE" w:rsidRDefault="003D2366" w:rsidP="003B330E">
      <w:pPr>
        <w:pStyle w:val="NormalWeb"/>
        <w:shd w:val="clear" w:color="auto" w:fill="FFFFFF"/>
        <w:spacing w:before="0" w:beforeAutospacing="0" w:after="300" w:afterAutospacing="0" w:line="480" w:lineRule="auto"/>
        <w:ind w:firstLine="720"/>
        <w:jc w:val="both"/>
        <w:rPr>
          <w:color w:val="333333"/>
        </w:rPr>
      </w:pPr>
    </w:p>
    <w:p w14:paraId="0FA7F5C1" w14:textId="77777777" w:rsidR="003B330E" w:rsidRDefault="007F4CD7" w:rsidP="00084A07">
      <w:pPr>
        <w:pStyle w:val="NormalWeb"/>
        <w:shd w:val="clear" w:color="auto" w:fill="FFFFFF"/>
        <w:spacing w:before="0" w:beforeAutospacing="0" w:after="300" w:afterAutospacing="0" w:line="480" w:lineRule="auto"/>
        <w:jc w:val="both"/>
        <w:rPr>
          <w:color w:val="333333"/>
        </w:rPr>
      </w:pPr>
      <w:r>
        <w:rPr>
          <w:color w:val="333333"/>
        </w:rPr>
        <w:t>Variables</w:t>
      </w:r>
    </w:p>
    <w:p w14:paraId="398BB93E" w14:textId="4D89D5D9" w:rsidR="007F4CD7" w:rsidRDefault="00DB2F2D" w:rsidP="006D3E54">
      <w:pPr>
        <w:pStyle w:val="NormalWeb"/>
        <w:shd w:val="clear" w:color="auto" w:fill="FFFFFF"/>
        <w:spacing w:after="300" w:line="480" w:lineRule="auto"/>
        <w:ind w:firstLine="720"/>
        <w:jc w:val="both"/>
        <w:rPr>
          <w:color w:val="333333"/>
        </w:rPr>
      </w:pPr>
      <w:r>
        <w:rPr>
          <w:color w:val="333333"/>
        </w:rPr>
        <w:t>This study use Tobin’s Q as proxy for firm</w:t>
      </w:r>
      <w:r w:rsidR="00CA734D">
        <w:rPr>
          <w:color w:val="333333"/>
        </w:rPr>
        <w:t>’s</w:t>
      </w:r>
      <w:r>
        <w:rPr>
          <w:color w:val="333333"/>
        </w:rPr>
        <w:t xml:space="preserve"> value which is the dependent variable in the model. According to </w:t>
      </w:r>
      <w:r w:rsidR="002810B1">
        <w:rPr>
          <w:color w:val="333333"/>
        </w:rPr>
        <w:fldChar w:fldCharType="begin"/>
      </w:r>
      <w:r w:rsidR="00137CEF">
        <w:rPr>
          <w:color w:val="333333"/>
        </w:rPr>
        <w:instrText xml:space="preserve"> ADDIN EN.CITE &lt;EndNote&gt;&lt;Cite AuthorYear="1"&gt;&lt;Author&gt;Lewellen&lt;/Author&gt;&lt;Year&gt;1997&lt;/Year&gt;&lt;RecNum&gt;19&lt;/RecNum&gt;&lt;DisplayText&gt;Lewellen and Badrinath (21)&lt;/DisplayText&gt;&lt;record&gt;&lt;rec-number&gt;19&lt;/rec-number&gt;&lt;foreign-keys&gt;&lt;key app="EN" db-id="zsxfv59wu9rfs6e0dpcv29r1f0tfxxzs9fr0" timestamp="1562141745"&gt;19&lt;/key&gt;&lt;/foreign-keys&gt;&lt;ref-type name="Journal Article"&gt;17&lt;/ref-type&gt;&lt;contributors&gt;&lt;authors&gt;&lt;author&gt;Lewellen, Wilbur G&lt;/author&gt;&lt;author&gt;Badrinath, Swaminathan G&lt;/author&gt;&lt;/authors&gt;&lt;/contributors&gt;&lt;titles&gt;&lt;title&gt;On the measurement of Tobin&amp;apos;s q&lt;/title&gt;&lt;secondary-title&gt;Journal of financial economics&lt;/secondary-title&gt;&lt;/titles&gt;&lt;periodical&gt;&lt;full-title&gt;Journal of financial economics&lt;/full-title&gt;&lt;/periodical&gt;&lt;pages&gt;77-122&lt;/pages&gt;&lt;volume&gt;44&lt;/volume&gt;&lt;number&gt;1&lt;/number&gt;&lt;dates&gt;&lt;year&gt;1997&lt;/year&gt;&lt;/dates&gt;&lt;isbn&gt;0304-405X&lt;/isbn&gt;&lt;urls&gt;&lt;/urls&gt;&lt;/record&gt;&lt;/Cite&gt;&lt;/EndNote&gt;</w:instrText>
      </w:r>
      <w:r w:rsidR="002810B1">
        <w:rPr>
          <w:color w:val="333333"/>
        </w:rPr>
        <w:fldChar w:fldCharType="separate"/>
      </w:r>
      <w:r w:rsidR="00137CEF">
        <w:rPr>
          <w:noProof/>
          <w:color w:val="333333"/>
        </w:rPr>
        <w:t>Lewellen and Badrinath (21)</w:t>
      </w:r>
      <w:r w:rsidR="002810B1">
        <w:rPr>
          <w:color w:val="333333"/>
        </w:rPr>
        <w:fldChar w:fldCharType="end"/>
      </w:r>
      <w:r w:rsidR="002810B1">
        <w:rPr>
          <w:color w:val="333333"/>
        </w:rPr>
        <w:t xml:space="preserve">, </w:t>
      </w:r>
      <w:r>
        <w:rPr>
          <w:color w:val="333333"/>
        </w:rPr>
        <w:t xml:space="preserve">Tobin’s Q </w:t>
      </w:r>
      <w:r w:rsidR="007F4CD7" w:rsidRPr="007F4CD7">
        <w:rPr>
          <w:color w:val="333333"/>
        </w:rPr>
        <w:t>is the ratio of the firm’s market value to the replacement cost of its assets</w:t>
      </w:r>
      <w:r>
        <w:rPr>
          <w:color w:val="333333"/>
        </w:rPr>
        <w:t xml:space="preserve"> which can be calculated by dividing the market value of firm’s equity to the book value of firm’s equity. </w:t>
      </w:r>
      <w:r w:rsidR="007F4CD7" w:rsidRPr="007F4CD7">
        <w:rPr>
          <w:color w:val="333333"/>
        </w:rPr>
        <w:t xml:space="preserve">Tobin´s Q is </w:t>
      </w:r>
      <w:r w:rsidR="00DD0E56" w:rsidRPr="007F4CD7">
        <w:rPr>
          <w:color w:val="333333"/>
        </w:rPr>
        <w:t>commonly</w:t>
      </w:r>
      <w:r>
        <w:rPr>
          <w:color w:val="333333"/>
        </w:rPr>
        <w:t xml:space="preserve"> used among many recent studies </w:t>
      </w:r>
      <w:r w:rsidR="007F4CD7" w:rsidRPr="007F4CD7">
        <w:rPr>
          <w:color w:val="333333"/>
        </w:rPr>
        <w:t>to</w:t>
      </w:r>
      <w:r w:rsidR="007F4CD7">
        <w:rPr>
          <w:color w:val="333333"/>
        </w:rPr>
        <w:t xml:space="preserve"> </w:t>
      </w:r>
      <w:r w:rsidR="007F4CD7" w:rsidRPr="007F4CD7">
        <w:rPr>
          <w:color w:val="333333"/>
        </w:rPr>
        <w:t>measure firm</w:t>
      </w:r>
      <w:r w:rsidRPr="00DB2F2D">
        <w:rPr>
          <w:color w:val="333333"/>
        </w:rPr>
        <w:t xml:space="preserve"> </w:t>
      </w:r>
      <w:r>
        <w:rPr>
          <w:color w:val="333333"/>
        </w:rPr>
        <w:t>performance</w:t>
      </w:r>
      <w:r w:rsidR="007F4CD7" w:rsidRPr="007F4CD7">
        <w:rPr>
          <w:color w:val="333333"/>
        </w:rPr>
        <w:t xml:space="preserve"> </w:t>
      </w:r>
      <w:r>
        <w:rPr>
          <w:color w:val="333333"/>
        </w:rPr>
        <w:t xml:space="preserve">and </w:t>
      </w:r>
      <w:r w:rsidR="007F4CD7" w:rsidRPr="007F4CD7">
        <w:rPr>
          <w:color w:val="333333"/>
        </w:rPr>
        <w:t>valuation</w:t>
      </w:r>
      <w:r>
        <w:rPr>
          <w:color w:val="333333"/>
        </w:rPr>
        <w:t xml:space="preserve"> </w:t>
      </w:r>
      <w:r w:rsidR="002810B1">
        <w:rPr>
          <w:color w:val="333333"/>
        </w:rPr>
        <w:fldChar w:fldCharType="begin">
          <w:fldData xml:space="preserve">PEVuZE5vdGU+PENpdGU+PEF1dGhvcj5MaW48L0F1dGhvcj48WWVhcj4yMDA4PC9ZZWFyPjxSZWNO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</w:fldData>
        </w:fldChar>
      </w:r>
      <w:r w:rsidR="00137CEF">
        <w:rPr>
          <w:color w:val="333333"/>
        </w:rPr>
        <w:instrText xml:space="preserve"> ADDIN EN.CITE </w:instrText>
      </w:r>
      <w:r w:rsidR="00137CEF">
        <w:rPr>
          <w:color w:val="333333"/>
        </w:rPr>
        <w:fldChar w:fldCharType="begin">
          <w:fldData xml:space="preserve">PEVuZE5vdGU+PENpdGU+PEF1dGhvcj5MaW48L0F1dGhvcj48WWVhcj4yMDA4PC9ZZWFyPjxSZWNO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</w:fldData>
        </w:fldChar>
      </w:r>
      <w:r w:rsidR="00137CEF">
        <w:rPr>
          <w:color w:val="333333"/>
        </w:rPr>
        <w:instrText xml:space="preserve"> ADDIN EN.CITE.DATA </w:instrText>
      </w:r>
      <w:r w:rsidR="00137CEF">
        <w:rPr>
          <w:color w:val="333333"/>
        </w:rPr>
      </w:r>
      <w:r w:rsidR="00137CEF">
        <w:rPr>
          <w:color w:val="333333"/>
        </w:rPr>
        <w:fldChar w:fldCharType="end"/>
      </w:r>
      <w:r w:rsidR="002810B1">
        <w:rPr>
          <w:color w:val="333333"/>
        </w:rPr>
      </w:r>
      <w:r w:rsidR="002810B1">
        <w:rPr>
          <w:color w:val="333333"/>
        </w:rPr>
        <w:fldChar w:fldCharType="separate"/>
      </w:r>
      <w:r w:rsidR="00137CEF">
        <w:rPr>
          <w:noProof/>
          <w:color w:val="333333"/>
        </w:rPr>
        <w:t>(22-25)</w:t>
      </w:r>
      <w:r w:rsidR="002810B1">
        <w:rPr>
          <w:color w:val="333333"/>
        </w:rPr>
        <w:fldChar w:fldCharType="end"/>
      </w:r>
      <w:r w:rsidR="00871469">
        <w:rPr>
          <w:color w:val="333333"/>
        </w:rPr>
        <w:t>.</w:t>
      </w:r>
    </w:p>
    <w:p w14:paraId="404E47FB" w14:textId="24948D13" w:rsidR="00D22268" w:rsidRDefault="00CA4BC6" w:rsidP="00D22268">
      <w:pPr>
        <w:pStyle w:val="NormalWeb"/>
        <w:shd w:val="clear" w:color="auto" w:fill="FFFFFF"/>
        <w:spacing w:after="300" w:line="480" w:lineRule="auto"/>
        <w:ind w:firstLine="720"/>
        <w:jc w:val="both"/>
        <w:rPr>
          <w:color w:val="333333"/>
        </w:rPr>
      </w:pPr>
      <w:r>
        <w:rPr>
          <w:color w:val="333333"/>
        </w:rPr>
        <w:t xml:space="preserve">The key independent variable in this paper is </w:t>
      </w:r>
      <w:r w:rsidR="002A39FD">
        <w:rPr>
          <w:color w:val="333333"/>
        </w:rPr>
        <w:t>c</w:t>
      </w:r>
      <w:r w:rsidR="00C82825">
        <w:rPr>
          <w:color w:val="333333"/>
        </w:rPr>
        <w:t>ash</w:t>
      </w:r>
      <w:r w:rsidR="005E0E48">
        <w:rPr>
          <w:color w:val="333333"/>
        </w:rPr>
        <w:t xml:space="preserve"> holding ratio</w:t>
      </w:r>
      <w:r>
        <w:rPr>
          <w:color w:val="333333"/>
        </w:rPr>
        <w:t>, measured as cash</w:t>
      </w:r>
      <w:r w:rsidRPr="00CA4BC6">
        <w:t xml:space="preserve"> </w:t>
      </w:r>
      <w:r>
        <w:t xml:space="preserve">and cash </w:t>
      </w:r>
      <w:r w:rsidRPr="00CA4BC6">
        <w:rPr>
          <w:color w:val="333333"/>
        </w:rPr>
        <w:t>equivalent to</w:t>
      </w:r>
      <w:r>
        <w:rPr>
          <w:color w:val="333333"/>
        </w:rPr>
        <w:t xml:space="preserve"> </w:t>
      </w:r>
      <w:r w:rsidRPr="00CA4BC6">
        <w:rPr>
          <w:color w:val="333333"/>
        </w:rPr>
        <w:t>total assets</w:t>
      </w:r>
      <w:r>
        <w:rPr>
          <w:color w:val="333333"/>
        </w:rPr>
        <w:t>.</w:t>
      </w:r>
      <w:r w:rsidR="004F210C">
        <w:rPr>
          <w:color w:val="333333"/>
        </w:rPr>
        <w:t xml:space="preserve"> According to </w:t>
      </w:r>
      <w:r w:rsidR="004F210C">
        <w:rPr>
          <w:color w:val="333333"/>
        </w:rPr>
        <w:fldChar w:fldCharType="begin"/>
      </w:r>
      <w:r w:rsidR="00137CEF">
        <w:rPr>
          <w:color w:val="333333"/>
        </w:rPr>
        <w:instrText xml:space="preserve"> ADDIN EN.CITE &lt;EndNote&gt;&lt;Cite AuthorYear="1"&gt;&lt;Author&gt;Martínez-Sola&lt;/Author&gt;&lt;Year&gt;2013&lt;/Year&gt;&lt;RecNum&gt;16&lt;/RecNum&gt;&lt;DisplayText&gt;Martínez-Sola, García-Teruel (11)&lt;/DisplayText&gt;&lt;record&gt;&lt;rec-number&gt;16&lt;/rec-number&gt;&lt;foreign-keys&gt;&lt;key app="EN" db-id="zsxfv59wu9rfs6e0dpcv29r1f0tfxxzs9fr0" timestamp="1562141056"&gt;16&lt;/key&gt;&lt;/foreign-keys&gt;&lt;ref-type name="Journal Article"&gt;17&lt;/ref-type&gt;&lt;contributors&gt;&lt;authors&gt;&lt;author&gt;Martínez-Sola, Cristina&lt;/author&gt;&lt;author&gt;García-Teruel, Pedro J&lt;/author&gt;&lt;author&gt;Martínez-Solano, Pedro&lt;/author&gt;&lt;/authors&gt;&lt;/contributors&gt;&lt;titles&gt;&lt;title&gt;Corporate cash holding and firm value&lt;/title&gt;&lt;secondary-title&gt;Applied Economics&lt;/secondary-title&gt;&lt;/titles&gt;&lt;periodical&gt;&lt;full-title&gt;Applied Economics&lt;/full-title&gt;&lt;/periodical&gt;&lt;pages&gt;161-170&lt;/pages&gt;&lt;volume&gt;45&lt;/volume&gt;&lt;number&gt;2&lt;/number&gt;&lt;dates&gt;&lt;year&gt;2013&lt;/year&gt;&lt;/dates&gt;&lt;isbn&gt;0003-6846&lt;/isbn&gt;&lt;urls&gt;&lt;/urls&gt;&lt;/record&gt;&lt;/Cite&gt;&lt;/EndNote&gt;</w:instrText>
      </w:r>
      <w:r w:rsidR="004F210C">
        <w:rPr>
          <w:color w:val="333333"/>
        </w:rPr>
        <w:fldChar w:fldCharType="separate"/>
      </w:r>
      <w:r w:rsidR="00137CEF">
        <w:rPr>
          <w:noProof/>
          <w:color w:val="333333"/>
        </w:rPr>
        <w:t>Martínez-Sola, García-Teruel (11)</w:t>
      </w:r>
      <w:r w:rsidR="004F210C">
        <w:rPr>
          <w:color w:val="333333"/>
        </w:rPr>
        <w:fldChar w:fldCharType="end"/>
      </w:r>
      <w:r w:rsidR="004F210C">
        <w:rPr>
          <w:color w:val="333333"/>
        </w:rPr>
        <w:t>, t</w:t>
      </w:r>
      <w:r w:rsidRPr="00CA4BC6">
        <w:rPr>
          <w:color w:val="333333"/>
        </w:rPr>
        <w:t>he optimal level of</w:t>
      </w:r>
      <w:r>
        <w:rPr>
          <w:color w:val="333333"/>
        </w:rPr>
        <w:t xml:space="preserve"> </w:t>
      </w:r>
      <w:r w:rsidRPr="00CA4BC6">
        <w:rPr>
          <w:color w:val="333333"/>
        </w:rPr>
        <w:t>cash holding largely depends on cash and its square with other</w:t>
      </w:r>
      <w:r>
        <w:rPr>
          <w:color w:val="333333"/>
        </w:rPr>
        <w:t xml:space="preserve"> </w:t>
      </w:r>
      <w:r w:rsidRPr="00CA4BC6">
        <w:rPr>
          <w:color w:val="333333"/>
        </w:rPr>
        <w:t>control variables to affect f</w:t>
      </w:r>
      <w:r>
        <w:rPr>
          <w:color w:val="333333"/>
        </w:rPr>
        <w:t>i</w:t>
      </w:r>
      <w:r w:rsidR="00AA5D99">
        <w:rPr>
          <w:color w:val="333333"/>
        </w:rPr>
        <w:t>rm</w:t>
      </w:r>
      <w:r w:rsidR="00F11A73">
        <w:rPr>
          <w:color w:val="333333"/>
        </w:rPr>
        <w:t>’s</w:t>
      </w:r>
      <w:r w:rsidR="00AA5D99">
        <w:rPr>
          <w:color w:val="333333"/>
        </w:rPr>
        <w:t xml:space="preserve"> </w:t>
      </w:r>
      <w:r w:rsidR="00AA5D99">
        <w:rPr>
          <w:color w:val="333333"/>
        </w:rPr>
        <w:lastRenderedPageBreak/>
        <w:t xml:space="preserve">value. </w:t>
      </w:r>
      <w:r w:rsidR="00821C1C">
        <w:rPr>
          <w:color w:val="333333"/>
        </w:rPr>
        <w:t xml:space="preserve">Besides, some recent papers confirm the inverted U-shape </w:t>
      </w:r>
      <w:r w:rsidR="00821C1C" w:rsidRPr="00821C1C">
        <w:rPr>
          <w:color w:val="333333"/>
        </w:rPr>
        <w:t>relationship</w:t>
      </w:r>
      <w:r w:rsidR="00821C1C">
        <w:rPr>
          <w:color w:val="333333"/>
        </w:rPr>
        <w:t xml:space="preserve"> </w:t>
      </w:r>
      <w:r w:rsidR="00821C1C" w:rsidRPr="00821C1C">
        <w:rPr>
          <w:color w:val="333333"/>
        </w:rPr>
        <w:t>between cash holding and f</w:t>
      </w:r>
      <w:r w:rsidR="00821C1C">
        <w:rPr>
          <w:color w:val="333333"/>
        </w:rPr>
        <w:t>i</w:t>
      </w:r>
      <w:r w:rsidR="00821C1C" w:rsidRPr="00821C1C">
        <w:rPr>
          <w:color w:val="333333"/>
        </w:rPr>
        <w:t>rm</w:t>
      </w:r>
      <w:r w:rsidR="00F11A73">
        <w:rPr>
          <w:color w:val="333333"/>
        </w:rPr>
        <w:t>’s</w:t>
      </w:r>
      <w:r w:rsidR="00821C1C" w:rsidRPr="00821C1C">
        <w:rPr>
          <w:color w:val="333333"/>
        </w:rPr>
        <w:t xml:space="preserve"> value</w:t>
      </w:r>
      <w:r w:rsidR="00821C1C">
        <w:rPr>
          <w:color w:val="333333"/>
        </w:rPr>
        <w:t xml:space="preserve"> in Vietnam market </w:t>
      </w:r>
      <w:r w:rsidR="00AA5D99">
        <w:rPr>
          <w:color w:val="333333"/>
        </w:rPr>
        <w:fldChar w:fldCharType="begin"/>
      </w:r>
      <w:r w:rsidR="00137CEF">
        <w:rPr>
          <w:color w:val="333333"/>
        </w:rPr>
        <w:instrText xml:space="preserve"> ADDIN EN.CITE &lt;EndNote&gt;&lt;Cite&gt;&lt;Author&gt;Ha&lt;/Author&gt;&lt;Year&gt;2016&lt;/Year&gt;&lt;RecNum&gt;13&lt;/RecNum&gt;&lt;DisplayText&gt;(12)&lt;/DisplayText&gt;&lt;record&gt;&lt;rec-number&gt;13&lt;/rec-number&gt;&lt;foreign-keys&gt;&lt;key app="EN" db-id="zsxfv59wu9rfs6e0dpcv29r1f0tfxxzs9fr0" timestamp="1562140537"&gt;13&lt;/key&gt;&lt;/foreign-keys&gt;&lt;ref-type name="Journal Article"&gt;17&lt;/ref-type&gt;&lt;contributors&gt;&lt;authors&gt;&lt;author&gt;Ha, Pham&lt;/author&gt;&lt;/authors&gt;&lt;/contributors&gt;&lt;titles&gt;&lt;title&gt;Cash holding, state ownership and firm value: The case of Vietnam&lt;/title&gt;&lt;secondary-title&gt;International Journal of Economics Financial Issues&lt;/secondary-title&gt;&lt;/titles&gt;&lt;periodical&gt;&lt;full-title&gt;International Journal of Economics Financial Issues&lt;/full-title&gt;&lt;/periodical&gt;&lt;pages&gt;110-114&lt;/pages&gt;&lt;volume&gt;6&lt;/volume&gt;&lt;number&gt;6S&lt;/number&gt;&lt;dates&gt;&lt;year&gt;2016&lt;/year&gt;&lt;/dates&gt;&lt;urls&gt;&lt;/urls&gt;&lt;/record&gt;&lt;/Cite&gt;&lt;/EndNote&gt;</w:instrText>
      </w:r>
      <w:r w:rsidR="00AA5D99">
        <w:rPr>
          <w:color w:val="333333"/>
        </w:rPr>
        <w:fldChar w:fldCharType="separate"/>
      </w:r>
      <w:r w:rsidR="00137CEF">
        <w:rPr>
          <w:noProof/>
          <w:color w:val="333333"/>
        </w:rPr>
        <w:t>(12)</w:t>
      </w:r>
      <w:r w:rsidR="00AA5D99">
        <w:rPr>
          <w:color w:val="333333"/>
        </w:rPr>
        <w:fldChar w:fldCharType="end"/>
      </w:r>
      <w:r w:rsidR="00821C1C">
        <w:rPr>
          <w:color w:val="333333"/>
        </w:rPr>
        <w:t xml:space="preserve">. </w:t>
      </w:r>
      <w:r w:rsidR="00AA5D99">
        <w:rPr>
          <w:color w:val="333333"/>
        </w:rPr>
        <w:t>So, t</w:t>
      </w:r>
      <w:r w:rsidR="00C15429">
        <w:rPr>
          <w:color w:val="333333"/>
        </w:rPr>
        <w:t xml:space="preserve">his study includes both cash and cash square in the model to serve the test for existence of a non-linear </w:t>
      </w:r>
      <w:r w:rsidR="00C40FAE">
        <w:rPr>
          <w:color w:val="333333"/>
        </w:rPr>
        <w:t>relationship</w:t>
      </w:r>
      <w:r w:rsidR="00C15429">
        <w:rPr>
          <w:color w:val="333333"/>
        </w:rPr>
        <w:t xml:space="preserve">. </w:t>
      </w:r>
    </w:p>
    <w:p w14:paraId="162C3477" w14:textId="3F2E3BC6" w:rsidR="00CA4BC6" w:rsidRDefault="00D22268" w:rsidP="00D22268">
      <w:pPr>
        <w:pStyle w:val="NormalWeb"/>
        <w:shd w:val="clear" w:color="auto" w:fill="FFFFFF"/>
        <w:spacing w:after="300" w:line="480" w:lineRule="auto"/>
        <w:ind w:firstLine="720"/>
        <w:jc w:val="both"/>
        <w:rPr>
          <w:color w:val="333333"/>
        </w:rPr>
      </w:pPr>
      <w:r>
        <w:rPr>
          <w:color w:val="333333"/>
        </w:rPr>
        <w:t xml:space="preserve">As the main objective of this paper is to investigate the effect of state ownership on the relationship between cash holding and firm’s value, the model includes </w:t>
      </w:r>
      <w:r w:rsidR="00B90073" w:rsidRPr="00B90073">
        <w:rPr>
          <w:i/>
          <w:color w:val="333333"/>
        </w:rPr>
        <w:t>soe</w:t>
      </w:r>
      <w:r>
        <w:rPr>
          <w:color w:val="333333"/>
        </w:rPr>
        <w:t xml:space="preserve"> variable measured as the percentage of state ownership in the company’s equity structure. </w:t>
      </w:r>
      <w:r w:rsidR="00735A1C">
        <w:rPr>
          <w:color w:val="333333"/>
        </w:rPr>
        <w:t xml:space="preserve">According to the scatter plot of </w:t>
      </w:r>
      <w:r w:rsidR="00735A1C" w:rsidRPr="00C5476B">
        <w:rPr>
          <w:i/>
          <w:color w:val="333333"/>
        </w:rPr>
        <w:t>soe</w:t>
      </w:r>
      <w:r w:rsidR="00735A1C">
        <w:rPr>
          <w:color w:val="333333"/>
        </w:rPr>
        <w:t xml:space="preserve"> to Tobin’s Q as shown in The Figure 1</w:t>
      </w:r>
      <w:r w:rsidR="00084B37">
        <w:rPr>
          <w:color w:val="333333"/>
        </w:rPr>
        <w:t xml:space="preserve">, </w:t>
      </w:r>
      <w:r w:rsidR="00B90073" w:rsidRPr="00B90073">
        <w:rPr>
          <w:i/>
          <w:color w:val="333333"/>
        </w:rPr>
        <w:t>soe</w:t>
      </w:r>
      <w:r w:rsidR="00B90073">
        <w:rPr>
          <w:color w:val="333333"/>
        </w:rPr>
        <w:t xml:space="preserve"> </w:t>
      </w:r>
      <w:r w:rsidR="0028043F">
        <w:rPr>
          <w:color w:val="333333"/>
        </w:rPr>
        <w:t>is defined as a categorical</w:t>
      </w:r>
      <w:r w:rsidR="00084B37">
        <w:rPr>
          <w:color w:val="333333"/>
        </w:rPr>
        <w:t xml:space="preserve"> variable which is categorized into 4 levels of 0-10%, 10%-30%, 30%-50% and above 50% of state ownership to total equity. </w:t>
      </w:r>
      <w:r>
        <w:rPr>
          <w:color w:val="333333"/>
        </w:rPr>
        <w:t xml:space="preserve">Furthermore, according to </w:t>
      </w:r>
      <w:r w:rsidR="002641E5">
        <w:rPr>
          <w:color w:val="333333"/>
        </w:rPr>
        <w:fldChar w:fldCharType="begin"/>
      </w:r>
      <w:r w:rsidR="00137CEF">
        <w:rPr>
          <w:color w:val="333333"/>
        </w:rPr>
        <w:instrText xml:space="preserve"> ADDIN EN.CITE &lt;EndNote&gt;&lt;Cite AuthorYear="1"&gt;&lt;Author&gt;Megginson&lt;/Author&gt;&lt;Year&gt;2014&lt;/Year&gt;&lt;RecNum&gt;24&lt;/RecNum&gt;&lt;DisplayText&gt;Megginson, Ullah (20)&lt;/DisplayText&gt;&lt;record&gt;&lt;rec-number&gt;24&lt;/rec-number&gt;&lt;foreign-keys&gt;&lt;key app="EN" db-id="zsxfv59wu9rfs6e0dpcv29r1f0tfxxzs9fr0" timestamp="1562142562"&gt;24&lt;/key&gt;&lt;/foreign-keys&gt;&lt;ref-type name="Journal Article"&gt;17&lt;/ref-type&gt;&lt;contributors&gt;&lt;authors&gt;&lt;author&gt;Megginson, William L&lt;/author&gt;&lt;author&gt;Ullah, Barkat&lt;/author&gt;&lt;author&gt;Wei, Zuobao&lt;/author&gt;&lt;/authors&gt;&lt;/contributors&gt;&lt;titles&gt;&lt;title&gt;State ownership, soft-budget constraints, and cash holdings: Evidence from China’s privatized firms&lt;/title&gt;&lt;secondary-title&gt;Journal of Banking Finance&lt;/secondary-title&gt;&lt;/titles&gt;&lt;periodical&gt;&lt;full-title&gt;Journal of Banking Finance&lt;/full-title&gt;&lt;/periodical&gt;&lt;pages&gt;276-291&lt;/pages&gt;&lt;volume&gt;48&lt;/volume&gt;&lt;dates&gt;&lt;year&gt;2014&lt;/year&gt;&lt;/dates&gt;&lt;isbn&gt;0378-4266&lt;/isbn&gt;&lt;urls&gt;&lt;/urls&gt;&lt;/record&gt;&lt;/Cite&gt;&lt;/EndNote&gt;</w:instrText>
      </w:r>
      <w:r w:rsidR="002641E5">
        <w:rPr>
          <w:color w:val="333333"/>
        </w:rPr>
        <w:fldChar w:fldCharType="separate"/>
      </w:r>
      <w:r w:rsidR="00137CEF">
        <w:rPr>
          <w:noProof/>
          <w:color w:val="333333"/>
        </w:rPr>
        <w:t>Megginson, Ullah (20)</w:t>
      </w:r>
      <w:r w:rsidR="002641E5">
        <w:rPr>
          <w:color w:val="333333"/>
        </w:rPr>
        <w:fldChar w:fldCharType="end"/>
      </w:r>
      <w:r w:rsidR="002641E5">
        <w:rPr>
          <w:color w:val="333333"/>
        </w:rPr>
        <w:t xml:space="preserve"> </w:t>
      </w:r>
      <w:r w:rsidRPr="00D22268">
        <w:rPr>
          <w:color w:val="333333"/>
        </w:rPr>
        <w:t>the state ownership has an effect on the cash holding</w:t>
      </w:r>
      <w:r>
        <w:rPr>
          <w:color w:val="333333"/>
        </w:rPr>
        <w:t xml:space="preserve"> </w:t>
      </w:r>
      <w:r w:rsidRPr="00D22268">
        <w:rPr>
          <w:color w:val="333333"/>
        </w:rPr>
        <w:t xml:space="preserve">level </w:t>
      </w:r>
      <w:r>
        <w:rPr>
          <w:color w:val="333333"/>
        </w:rPr>
        <w:t>of the firm, then the authors introduce an interaction term between state o</w:t>
      </w:r>
      <w:r w:rsidR="002641E5">
        <w:rPr>
          <w:color w:val="333333"/>
        </w:rPr>
        <w:t>wnership and cash holding ratio</w:t>
      </w:r>
      <w:r w:rsidR="000170E5">
        <w:rPr>
          <w:color w:val="333333"/>
        </w:rPr>
        <w:t xml:space="preserve"> (</w:t>
      </w:r>
      <w:r w:rsidR="000170E5" w:rsidRPr="000170E5">
        <w:rPr>
          <w:i/>
          <w:color w:val="333333"/>
        </w:rPr>
        <w:t>cash:soe</w:t>
      </w:r>
      <w:r w:rsidR="000170E5">
        <w:rPr>
          <w:color w:val="333333"/>
        </w:rPr>
        <w:t>)</w:t>
      </w:r>
      <w:r w:rsidR="002641E5">
        <w:rPr>
          <w:color w:val="333333"/>
        </w:rPr>
        <w:t>.</w:t>
      </w:r>
    </w:p>
    <w:p w14:paraId="6BB801A7" w14:textId="1CE95019" w:rsidR="00FD5154" w:rsidRDefault="00FD5154" w:rsidP="00D22268">
      <w:pPr>
        <w:pStyle w:val="NormalWeb"/>
        <w:shd w:val="clear" w:color="auto" w:fill="FFFFFF"/>
        <w:spacing w:after="300" w:line="480" w:lineRule="auto"/>
        <w:ind w:firstLine="720"/>
        <w:jc w:val="both"/>
        <w:rPr>
          <w:color w:val="333333"/>
        </w:rPr>
      </w:pPr>
    </w:p>
    <w:p w14:paraId="3DB299C9" w14:textId="5CC098A0" w:rsidR="00B64B58" w:rsidRDefault="00B64B58" w:rsidP="00D22268">
      <w:pPr>
        <w:pStyle w:val="NormalWeb"/>
        <w:shd w:val="clear" w:color="auto" w:fill="FFFFFF"/>
        <w:spacing w:after="300" w:line="480" w:lineRule="auto"/>
        <w:ind w:firstLine="720"/>
        <w:jc w:val="both"/>
        <w:rPr>
          <w:color w:val="333333"/>
        </w:rPr>
      </w:pPr>
      <w:r>
        <w:rPr>
          <w:noProof/>
        </w:rPr>
        <w:drawing>
          <wp:anchor distT="0" distB="0" distL="114300" distR="114300" simplePos="0" relativeHeight="251665408" behindDoc="0" locked="0" layoutInCell="1" allowOverlap="1" wp14:anchorId="1F0EFC34" wp14:editId="3165743C">
            <wp:simplePos x="0" y="0"/>
            <wp:positionH relativeFrom="column">
              <wp:posOffset>101600</wp:posOffset>
            </wp:positionH>
            <wp:positionV relativeFrom="paragraph">
              <wp:posOffset>-423</wp:posOffset>
            </wp:positionV>
            <wp:extent cx="5943600" cy="37103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0305"/>
                    </a:xfrm>
                    <a:prstGeom prst="rect">
                      <a:avLst/>
                    </a:prstGeom>
                    <a:noFill/>
                    <a:ln>
                      <a:noFill/>
                    </a:ln>
                  </pic:spPr>
                </pic:pic>
              </a:graphicData>
            </a:graphic>
          </wp:anchor>
        </w:drawing>
      </w:r>
    </w:p>
    <w:p w14:paraId="4E55DC42" w14:textId="6B306F3E" w:rsidR="00B64B58" w:rsidRDefault="00B64B58" w:rsidP="00D22268">
      <w:pPr>
        <w:pStyle w:val="NormalWeb"/>
        <w:shd w:val="clear" w:color="auto" w:fill="FFFFFF"/>
        <w:spacing w:after="300" w:line="480" w:lineRule="auto"/>
        <w:ind w:firstLine="720"/>
        <w:jc w:val="both"/>
        <w:rPr>
          <w:color w:val="333333"/>
        </w:rPr>
      </w:pPr>
    </w:p>
    <w:p w14:paraId="59BD3AD5" w14:textId="46EBBD0E" w:rsidR="00B64B58" w:rsidRDefault="00B64B58" w:rsidP="00D22268">
      <w:pPr>
        <w:pStyle w:val="NormalWeb"/>
        <w:shd w:val="clear" w:color="auto" w:fill="FFFFFF"/>
        <w:spacing w:after="300" w:line="480" w:lineRule="auto"/>
        <w:ind w:firstLine="720"/>
        <w:jc w:val="both"/>
        <w:rPr>
          <w:color w:val="333333"/>
        </w:rPr>
      </w:pPr>
    </w:p>
    <w:p w14:paraId="0FC1A818" w14:textId="410FD885" w:rsidR="00B64B58" w:rsidRDefault="00B64B58" w:rsidP="00D22268">
      <w:pPr>
        <w:pStyle w:val="NormalWeb"/>
        <w:shd w:val="clear" w:color="auto" w:fill="FFFFFF"/>
        <w:spacing w:after="300" w:line="480" w:lineRule="auto"/>
        <w:ind w:firstLine="720"/>
        <w:jc w:val="both"/>
        <w:rPr>
          <w:color w:val="333333"/>
        </w:rPr>
      </w:pPr>
    </w:p>
    <w:p w14:paraId="0EACCDB0" w14:textId="165B97E1" w:rsidR="00B64B58" w:rsidRDefault="00B64B58" w:rsidP="00D22268">
      <w:pPr>
        <w:pStyle w:val="NormalWeb"/>
        <w:shd w:val="clear" w:color="auto" w:fill="FFFFFF"/>
        <w:spacing w:after="300" w:line="480" w:lineRule="auto"/>
        <w:ind w:firstLine="720"/>
        <w:jc w:val="both"/>
        <w:rPr>
          <w:color w:val="333333"/>
        </w:rPr>
      </w:pPr>
    </w:p>
    <w:p w14:paraId="52DE5C64" w14:textId="378B575F" w:rsidR="00B64B58" w:rsidRDefault="00B64B58" w:rsidP="00D22268">
      <w:pPr>
        <w:pStyle w:val="NormalWeb"/>
        <w:shd w:val="clear" w:color="auto" w:fill="FFFFFF"/>
        <w:spacing w:after="300" w:line="480" w:lineRule="auto"/>
        <w:ind w:firstLine="720"/>
        <w:jc w:val="both"/>
        <w:rPr>
          <w:color w:val="333333"/>
        </w:rPr>
      </w:pPr>
    </w:p>
    <w:p w14:paraId="77A3B8B1" w14:textId="5EF14EB1" w:rsidR="00B64B58" w:rsidRDefault="00B64B58" w:rsidP="00D22268">
      <w:pPr>
        <w:pStyle w:val="NormalWeb"/>
        <w:shd w:val="clear" w:color="auto" w:fill="FFFFFF"/>
        <w:spacing w:after="300" w:line="480" w:lineRule="auto"/>
        <w:ind w:firstLine="720"/>
        <w:jc w:val="both"/>
        <w:rPr>
          <w:color w:val="333333"/>
        </w:rPr>
      </w:pPr>
    </w:p>
    <w:p w14:paraId="4EAA7CE0" w14:textId="40B83F1B" w:rsidR="007051E0" w:rsidRPr="006C19F8" w:rsidRDefault="006C19F8" w:rsidP="006C19F8">
      <w:pPr>
        <w:pStyle w:val="Caption"/>
        <w:jc w:val="center"/>
        <w:rPr>
          <w:rFonts w:ascii="Times New Roman" w:hAnsi="Times New Roman" w:cs="Times New Roman"/>
          <w:color w:val="000000" w:themeColor="text1"/>
          <w:sz w:val="24"/>
          <w:szCs w:val="24"/>
        </w:rPr>
      </w:pPr>
      <w:r w:rsidRPr="006C19F8">
        <w:rPr>
          <w:rFonts w:ascii="Times New Roman" w:hAnsi="Times New Roman" w:cs="Times New Roman"/>
          <w:color w:val="000000" w:themeColor="text1"/>
          <w:sz w:val="24"/>
          <w:szCs w:val="24"/>
        </w:rPr>
        <w:lastRenderedPageBreak/>
        <w:t xml:space="preserve">Figure </w:t>
      </w:r>
      <w:r w:rsidRPr="006C19F8">
        <w:rPr>
          <w:rFonts w:ascii="Times New Roman" w:hAnsi="Times New Roman" w:cs="Times New Roman"/>
          <w:color w:val="000000" w:themeColor="text1"/>
          <w:sz w:val="24"/>
          <w:szCs w:val="24"/>
        </w:rPr>
        <w:fldChar w:fldCharType="begin"/>
      </w:r>
      <w:r w:rsidRPr="006C19F8">
        <w:rPr>
          <w:rFonts w:ascii="Times New Roman" w:hAnsi="Times New Roman" w:cs="Times New Roman"/>
          <w:color w:val="000000" w:themeColor="text1"/>
          <w:sz w:val="24"/>
          <w:szCs w:val="24"/>
        </w:rPr>
        <w:instrText xml:space="preserve"> SEQ Figure \* ARABIC </w:instrText>
      </w:r>
      <w:r w:rsidRPr="006C19F8">
        <w:rPr>
          <w:rFonts w:ascii="Times New Roman" w:hAnsi="Times New Roman" w:cs="Times New Roman"/>
          <w:color w:val="000000" w:themeColor="text1"/>
          <w:sz w:val="24"/>
          <w:szCs w:val="24"/>
        </w:rPr>
        <w:fldChar w:fldCharType="separate"/>
      </w:r>
      <w:r w:rsidR="00D02228">
        <w:rPr>
          <w:rFonts w:ascii="Times New Roman" w:hAnsi="Times New Roman" w:cs="Times New Roman"/>
          <w:noProof/>
          <w:color w:val="000000" w:themeColor="text1"/>
          <w:sz w:val="24"/>
          <w:szCs w:val="24"/>
        </w:rPr>
        <w:t>1</w:t>
      </w:r>
      <w:r w:rsidRPr="006C19F8">
        <w:rPr>
          <w:rFonts w:ascii="Times New Roman" w:hAnsi="Times New Roman" w:cs="Times New Roman"/>
          <w:color w:val="000000" w:themeColor="text1"/>
          <w:sz w:val="24"/>
          <w:szCs w:val="24"/>
        </w:rPr>
        <w:fldChar w:fldCharType="end"/>
      </w:r>
      <w:r w:rsidRPr="006C19F8">
        <w:rPr>
          <w:rFonts w:ascii="Times New Roman" w:hAnsi="Times New Roman" w:cs="Times New Roman"/>
          <w:color w:val="000000" w:themeColor="text1"/>
          <w:sz w:val="24"/>
          <w:szCs w:val="24"/>
        </w:rPr>
        <w:t>: Scatter plot of State Ownership on Tobin's Q</w:t>
      </w:r>
    </w:p>
    <w:p w14:paraId="38E56943" w14:textId="77777777" w:rsidR="00147329" w:rsidRDefault="00917ABD" w:rsidP="00147329">
      <w:pPr>
        <w:pStyle w:val="NormalWeb"/>
        <w:shd w:val="clear" w:color="auto" w:fill="FFFFFF"/>
        <w:spacing w:after="300" w:line="480" w:lineRule="auto"/>
        <w:ind w:firstLine="720"/>
        <w:jc w:val="both"/>
        <w:rPr>
          <w:color w:val="333333"/>
        </w:rPr>
      </w:pPr>
      <w:r>
        <w:rPr>
          <w:color w:val="333333"/>
        </w:rPr>
        <w:t xml:space="preserve">According to </w:t>
      </w:r>
      <w:r>
        <w:rPr>
          <w:color w:val="333333"/>
        </w:rPr>
        <w:fldChar w:fldCharType="begin"/>
      </w:r>
      <w:r w:rsidR="00137CEF">
        <w:rPr>
          <w:color w:val="333333"/>
        </w:rPr>
        <w:instrText xml:space="preserve"> ADDIN EN.CITE &lt;EndNote&gt;&lt;Cite AuthorYear="1"&gt;&lt;Author&gt;McConnell&lt;/Author&gt;&lt;Year&gt;1990&lt;/Year&gt;&lt;RecNum&gt;25&lt;/RecNum&gt;&lt;DisplayText&gt;McConnell and Servaes (26)&lt;/DisplayText&gt;&lt;record&gt;&lt;rec-number&gt;25&lt;/rec-number&gt;&lt;foreign-keys&gt;&lt;key app="EN" db-id="zsxfv59wu9rfs6e0dpcv29r1f0tfxxzs9fr0" timestamp="1562142711"&gt;25&lt;/key&gt;&lt;/foreign-keys&gt;&lt;ref-type name="Journal Article"&gt;17&lt;/ref-type&gt;&lt;contributors&gt;&lt;authors&gt;&lt;author&gt;McConnell, John J&lt;/author&gt;&lt;author&gt;Servaes, Henri&lt;/author&gt;&lt;/authors&gt;&lt;/contributors&gt;&lt;titles&gt;&lt;title&gt;Additional evidence on equity ownership and corporate value&lt;/title&gt;&lt;secondary-title&gt;Journal of Financial economics&lt;/secondary-title&gt;&lt;/titles&gt;&lt;periodical&gt;&lt;full-title&gt;Journal of financial economics&lt;/full-title&gt;&lt;/periodical&gt;&lt;pages&gt;595-612&lt;/pages&gt;&lt;volume&gt;27&lt;/volume&gt;&lt;number&gt;2&lt;/number&gt;&lt;dates&gt;&lt;year&gt;1990&lt;/year&gt;&lt;/dates&gt;&lt;isbn&gt;0304-405X&lt;/isbn&gt;&lt;urls&gt;&lt;/urls&gt;&lt;/record&gt;&lt;/Cite&gt;&lt;/EndNote&gt;</w:instrText>
      </w:r>
      <w:r>
        <w:rPr>
          <w:color w:val="333333"/>
        </w:rPr>
        <w:fldChar w:fldCharType="separate"/>
      </w:r>
      <w:r w:rsidR="00137CEF">
        <w:rPr>
          <w:noProof/>
          <w:color w:val="333333"/>
        </w:rPr>
        <w:t>McConnell and Servaes (26)</w:t>
      </w:r>
      <w:r>
        <w:rPr>
          <w:color w:val="333333"/>
        </w:rPr>
        <w:fldChar w:fldCharType="end"/>
      </w:r>
      <w:r>
        <w:rPr>
          <w:color w:val="333333"/>
        </w:rPr>
        <w:t xml:space="preserve"> and </w:t>
      </w:r>
      <w:r>
        <w:rPr>
          <w:color w:val="333333"/>
        </w:rPr>
        <w:fldChar w:fldCharType="begin"/>
      </w:r>
      <w:r w:rsidR="00137CEF">
        <w:rPr>
          <w:color w:val="333333"/>
        </w:rPr>
        <w:instrText xml:space="preserve"> ADDIN EN.CITE &lt;EndNote&gt;&lt;Cite AuthorYear="1"&gt;&lt;Author&gt;Morck&lt;/Author&gt;&lt;Year&gt;1988&lt;/Year&gt;&lt;RecNum&gt;23&lt;/RecNum&gt;&lt;DisplayText&gt;Morck, Shleifer (25)&lt;/DisplayText&gt;&lt;record&gt;&lt;rec-number&gt;23&lt;/rec-number&gt;&lt;foreign-keys&gt;&lt;key app="EN" db-id="zsxfv59wu9rfs6e0dpcv29r1f0tfxxzs9fr0" timestamp="1562142215"&gt;23&lt;/key&gt;&lt;/foreign-keys&gt;&lt;ref-type name="Journal Article"&gt;17&lt;/ref-type&gt;&lt;contributors&gt;&lt;authors&gt;&lt;author&gt;Morck, Randall&lt;/author&gt;&lt;author&gt;Shleifer, Andrei&lt;/author&gt;&lt;author&gt;Vishny, Robert W&lt;/author&gt;&lt;/authors&gt;&lt;/contributors&gt;&lt;titles&gt;&lt;title&gt;Management ownership and market valuation: An empirical analysis&lt;/title&gt;&lt;secondary-title&gt;Journal of financial economics&lt;/secondary-title&gt;&lt;/titles&gt;&lt;periodical&gt;&lt;full-title&gt;Journal of financial economics&lt;/full-title&gt;&lt;/periodical&gt;&lt;pages&gt;293-315&lt;/pages&gt;&lt;volume&gt;20&lt;/volume&gt;&lt;dates&gt;&lt;year&gt;1988&lt;/year&gt;&lt;/dates&gt;&lt;isbn&gt;0304-405X&lt;/isbn&gt;&lt;urls&gt;&lt;/urls&gt;&lt;/record&gt;&lt;/Cite&gt;&lt;/EndNote&gt;</w:instrText>
      </w:r>
      <w:r>
        <w:rPr>
          <w:color w:val="333333"/>
        </w:rPr>
        <w:fldChar w:fldCharType="separate"/>
      </w:r>
      <w:r w:rsidR="00137CEF">
        <w:rPr>
          <w:noProof/>
          <w:color w:val="333333"/>
        </w:rPr>
        <w:t>Morck, Shleifer (25)</w:t>
      </w:r>
      <w:r>
        <w:rPr>
          <w:color w:val="333333"/>
        </w:rPr>
        <w:fldChar w:fldCharType="end"/>
      </w:r>
      <w:r>
        <w:rPr>
          <w:color w:val="333333"/>
        </w:rPr>
        <w:t xml:space="preserve">, </w:t>
      </w:r>
      <w:r w:rsidR="00147329">
        <w:rPr>
          <w:color w:val="333333"/>
        </w:rPr>
        <w:t xml:space="preserve">growth, size, profitability and leverage are considered as </w:t>
      </w:r>
      <w:r w:rsidR="00292E27" w:rsidRPr="00292E27">
        <w:rPr>
          <w:color w:val="333333"/>
        </w:rPr>
        <w:t>important determinants of Tobin´s Q</w:t>
      </w:r>
      <w:r w:rsidR="00147329">
        <w:rPr>
          <w:color w:val="333333"/>
        </w:rPr>
        <w:t>. These three control variables are also included to the test. The model used is presented in the equation below:</w:t>
      </w:r>
    </w:p>
    <w:p w14:paraId="5403F360" w14:textId="77777777" w:rsidR="00147329" w:rsidRPr="00D83694" w:rsidRDefault="00147329" w:rsidP="00D71C00">
      <w:pPr>
        <w:pStyle w:val="NormalWeb"/>
        <w:shd w:val="clear" w:color="auto" w:fill="FFFFFF"/>
        <w:spacing w:after="300" w:line="480" w:lineRule="auto"/>
        <w:ind w:left="2700" w:hanging="1980"/>
        <w:jc w:val="both"/>
        <w:rPr>
          <w:i/>
          <w:color w:val="333333"/>
        </w:rPr>
      </w:pPr>
      <w:r w:rsidRPr="00D83694">
        <w:rPr>
          <w:i/>
          <w:color w:val="333333"/>
        </w:rPr>
        <w:t>Tobin’s Q (V</w:t>
      </w:r>
      <w:r w:rsidRPr="00D83694">
        <w:rPr>
          <w:i/>
          <w:color w:val="333333"/>
          <w:vertAlign w:val="subscript"/>
        </w:rPr>
        <w:t>it</w:t>
      </w:r>
      <w:r w:rsidRPr="00D83694">
        <w:rPr>
          <w:i/>
          <w:color w:val="333333"/>
        </w:rPr>
        <w:t>) = β</w:t>
      </w:r>
      <w:r w:rsidRPr="00D83694">
        <w:rPr>
          <w:i/>
          <w:color w:val="333333"/>
          <w:vertAlign w:val="subscript"/>
        </w:rPr>
        <w:t>0</w:t>
      </w:r>
      <w:r w:rsidRPr="00D83694">
        <w:rPr>
          <w:i/>
          <w:color w:val="333333"/>
        </w:rPr>
        <w:t xml:space="preserve"> + β</w:t>
      </w:r>
      <w:r w:rsidRPr="00D83694">
        <w:rPr>
          <w:i/>
          <w:color w:val="333333"/>
          <w:vertAlign w:val="subscript"/>
        </w:rPr>
        <w:t>1</w:t>
      </w:r>
      <w:r w:rsidR="00D83694" w:rsidRPr="00D83694">
        <w:rPr>
          <w:i/>
          <w:color w:val="333333"/>
        </w:rPr>
        <w:t>(Cash</w:t>
      </w:r>
      <w:r w:rsidR="00D71C00" w:rsidRPr="00D83694">
        <w:rPr>
          <w:i/>
          <w:color w:val="333333"/>
          <w:vertAlign w:val="subscript"/>
        </w:rPr>
        <w:t>it</w:t>
      </w:r>
      <w:r w:rsidRPr="00D83694">
        <w:rPr>
          <w:i/>
          <w:color w:val="333333"/>
        </w:rPr>
        <w:t>) + β</w:t>
      </w:r>
      <w:r w:rsidRPr="00D83694">
        <w:rPr>
          <w:i/>
          <w:color w:val="333333"/>
          <w:vertAlign w:val="subscript"/>
        </w:rPr>
        <w:t>2</w:t>
      </w:r>
      <w:r w:rsidRPr="00D83694">
        <w:rPr>
          <w:i/>
          <w:color w:val="333333"/>
        </w:rPr>
        <w:t>(</w:t>
      </w:r>
      <w:r w:rsidR="00D83694" w:rsidRPr="00D83694">
        <w:rPr>
          <w:i/>
          <w:color w:val="333333"/>
        </w:rPr>
        <w:t>Cash</w:t>
      </w:r>
      <w:r w:rsidRPr="00D83694">
        <w:rPr>
          <w:i/>
          <w:color w:val="333333"/>
          <w:vertAlign w:val="subscript"/>
        </w:rPr>
        <w:t>it</w:t>
      </w:r>
      <w:r w:rsidRPr="00D83694">
        <w:rPr>
          <w:i/>
          <w:color w:val="333333"/>
          <w:vertAlign w:val="superscript"/>
        </w:rPr>
        <w:t>2</w:t>
      </w:r>
      <w:r w:rsidRPr="00D83694">
        <w:rPr>
          <w:i/>
          <w:color w:val="333333"/>
        </w:rPr>
        <w:t>) + β</w:t>
      </w:r>
      <w:r w:rsidRPr="00D83694">
        <w:rPr>
          <w:i/>
          <w:color w:val="333333"/>
          <w:vertAlign w:val="subscript"/>
        </w:rPr>
        <w:t>3</w:t>
      </w:r>
      <w:r w:rsidRPr="00D83694">
        <w:rPr>
          <w:i/>
          <w:color w:val="333333"/>
        </w:rPr>
        <w:t>(</w:t>
      </w:r>
      <w:r w:rsidR="00D83694" w:rsidRPr="00D83694">
        <w:rPr>
          <w:i/>
          <w:color w:val="333333"/>
        </w:rPr>
        <w:t>Growth</w:t>
      </w:r>
      <w:r w:rsidR="00D71C00" w:rsidRPr="00D83694">
        <w:rPr>
          <w:i/>
          <w:color w:val="333333"/>
          <w:vertAlign w:val="subscript"/>
        </w:rPr>
        <w:t>it</w:t>
      </w:r>
      <w:r w:rsidR="00D71C00" w:rsidRPr="00D83694">
        <w:rPr>
          <w:i/>
          <w:color w:val="333333"/>
        </w:rPr>
        <w:t>) + β</w:t>
      </w:r>
      <w:r w:rsidR="00D71C00" w:rsidRPr="00D83694">
        <w:rPr>
          <w:i/>
          <w:color w:val="333333"/>
          <w:vertAlign w:val="subscript"/>
        </w:rPr>
        <w:t>4</w:t>
      </w:r>
      <w:r w:rsidR="00D71C00" w:rsidRPr="00D83694">
        <w:rPr>
          <w:i/>
          <w:color w:val="333333"/>
        </w:rPr>
        <w:t>(</w:t>
      </w:r>
      <w:r w:rsidR="00D83694" w:rsidRPr="00D83694">
        <w:rPr>
          <w:i/>
          <w:color w:val="333333"/>
        </w:rPr>
        <w:t>Size</w:t>
      </w:r>
      <w:r w:rsidR="00D71C00" w:rsidRPr="00D83694">
        <w:rPr>
          <w:i/>
          <w:color w:val="333333"/>
          <w:vertAlign w:val="subscript"/>
        </w:rPr>
        <w:t>it</w:t>
      </w:r>
      <w:r w:rsidR="00585F43">
        <w:rPr>
          <w:i/>
          <w:color w:val="333333"/>
        </w:rPr>
        <w:t xml:space="preserve">) </w:t>
      </w:r>
      <w:r w:rsidR="00D71C00" w:rsidRPr="00D83694">
        <w:rPr>
          <w:i/>
          <w:color w:val="333333"/>
        </w:rPr>
        <w:t>+ β</w:t>
      </w:r>
      <w:r w:rsidR="00D71C00" w:rsidRPr="00D83694">
        <w:rPr>
          <w:i/>
          <w:color w:val="333333"/>
          <w:vertAlign w:val="subscript"/>
        </w:rPr>
        <w:t>5</w:t>
      </w:r>
      <w:r w:rsidR="00D71C00" w:rsidRPr="00D83694">
        <w:rPr>
          <w:i/>
          <w:color w:val="333333"/>
        </w:rPr>
        <w:t>(P</w:t>
      </w:r>
      <w:r w:rsidR="00D83694" w:rsidRPr="00D83694">
        <w:rPr>
          <w:i/>
          <w:color w:val="333333"/>
        </w:rPr>
        <w:t>rof</w:t>
      </w:r>
      <w:r w:rsidR="00D71C00" w:rsidRPr="00D83694">
        <w:rPr>
          <w:i/>
          <w:color w:val="333333"/>
          <w:vertAlign w:val="subscript"/>
        </w:rPr>
        <w:t>it</w:t>
      </w:r>
      <w:r w:rsidR="00D71C00" w:rsidRPr="00D83694">
        <w:rPr>
          <w:i/>
          <w:color w:val="333333"/>
        </w:rPr>
        <w:t>) +   β</w:t>
      </w:r>
      <w:r w:rsidR="00D71C00" w:rsidRPr="00D83694">
        <w:rPr>
          <w:i/>
          <w:color w:val="333333"/>
          <w:vertAlign w:val="subscript"/>
        </w:rPr>
        <w:t>6</w:t>
      </w:r>
      <w:r w:rsidR="00D71C00" w:rsidRPr="00D83694">
        <w:rPr>
          <w:i/>
          <w:color w:val="333333"/>
        </w:rPr>
        <w:t>(</w:t>
      </w:r>
      <w:r w:rsidR="00D83694" w:rsidRPr="00D83694">
        <w:rPr>
          <w:i/>
          <w:color w:val="333333"/>
        </w:rPr>
        <w:t>Lev</w:t>
      </w:r>
      <w:r w:rsidR="00D71C00" w:rsidRPr="00D83694">
        <w:rPr>
          <w:i/>
          <w:color w:val="333333"/>
          <w:vertAlign w:val="subscript"/>
        </w:rPr>
        <w:t>it</w:t>
      </w:r>
      <w:r w:rsidR="00D71C00" w:rsidRPr="00D83694">
        <w:rPr>
          <w:i/>
          <w:color w:val="333333"/>
        </w:rPr>
        <w:t>) +</w:t>
      </w:r>
      <w:r w:rsidR="00585F43">
        <w:rPr>
          <w:i/>
          <w:color w:val="333333"/>
        </w:rPr>
        <w:t xml:space="preserve"> </w:t>
      </w:r>
      <w:r w:rsidR="000E3B7E" w:rsidRPr="00D83694">
        <w:rPr>
          <w:i/>
          <w:color w:val="333333"/>
        </w:rPr>
        <w:t>β</w:t>
      </w:r>
      <w:r w:rsidR="000E3B7E" w:rsidRPr="000E3B7E">
        <w:rPr>
          <w:i/>
          <w:color w:val="333333"/>
          <w:vertAlign w:val="subscript"/>
        </w:rPr>
        <w:t>7</w:t>
      </w:r>
      <w:r w:rsidR="000E3B7E">
        <w:rPr>
          <w:i/>
          <w:color w:val="333333"/>
        </w:rPr>
        <w:t>(</w:t>
      </w:r>
      <w:r w:rsidR="00585F43">
        <w:rPr>
          <w:i/>
          <w:color w:val="333333"/>
        </w:rPr>
        <w:t>SOE</w:t>
      </w:r>
      <w:r w:rsidR="000E3B7E" w:rsidRPr="000E3B7E">
        <w:rPr>
          <w:i/>
          <w:color w:val="333333"/>
          <w:vertAlign w:val="subscript"/>
        </w:rPr>
        <w:t>it</w:t>
      </w:r>
      <w:r w:rsidR="000E3B7E">
        <w:rPr>
          <w:i/>
          <w:color w:val="333333"/>
        </w:rPr>
        <w:t>)</w:t>
      </w:r>
      <w:r w:rsidR="00585F43">
        <w:rPr>
          <w:i/>
          <w:color w:val="333333"/>
        </w:rPr>
        <w:t xml:space="preserve"> + </w:t>
      </w:r>
      <w:r w:rsidR="00E550BA">
        <w:rPr>
          <w:i/>
          <w:color w:val="333333"/>
        </w:rPr>
        <w:t>Cash:</w:t>
      </w:r>
      <w:r w:rsidR="00C56A16">
        <w:rPr>
          <w:i/>
          <w:color w:val="333333"/>
        </w:rPr>
        <w:t xml:space="preserve">SOE </w:t>
      </w:r>
      <w:r w:rsidR="00585F43">
        <w:rPr>
          <w:i/>
          <w:color w:val="333333"/>
        </w:rPr>
        <w:t xml:space="preserve">+ </w:t>
      </w:r>
      <w:r w:rsidR="00D71C00" w:rsidRPr="00D83694">
        <w:rPr>
          <w:i/>
          <w:color w:val="333333"/>
        </w:rPr>
        <w:t>ε</w:t>
      </w:r>
      <w:r w:rsidR="00D71C00" w:rsidRPr="00D83694">
        <w:rPr>
          <w:i/>
          <w:color w:val="333333"/>
          <w:vertAlign w:val="subscript"/>
        </w:rPr>
        <w:t>it</w:t>
      </w:r>
    </w:p>
    <w:p w14:paraId="369C8104" w14:textId="77777777" w:rsidR="00147329" w:rsidRDefault="00BA562B" w:rsidP="00BA562B">
      <w:pPr>
        <w:pStyle w:val="NormalWeb"/>
        <w:shd w:val="clear" w:color="auto" w:fill="FFFFFF"/>
        <w:spacing w:after="300" w:line="480" w:lineRule="auto"/>
        <w:jc w:val="both"/>
        <w:rPr>
          <w:color w:val="333333"/>
        </w:rPr>
      </w:pPr>
      <w:r>
        <w:rPr>
          <w:color w:val="333333"/>
        </w:rPr>
        <w:t>Where:</w:t>
      </w:r>
    </w:p>
    <w:p w14:paraId="2D0E59CF" w14:textId="77777777" w:rsidR="00BA562B" w:rsidRDefault="00BA562B" w:rsidP="00BA562B">
      <w:pPr>
        <w:pStyle w:val="NormalWeb"/>
        <w:numPr>
          <w:ilvl w:val="0"/>
          <w:numId w:val="3"/>
        </w:numPr>
        <w:shd w:val="clear" w:color="auto" w:fill="FFFFFF"/>
        <w:spacing w:after="300" w:line="480" w:lineRule="auto"/>
        <w:jc w:val="both"/>
        <w:rPr>
          <w:color w:val="333333"/>
        </w:rPr>
      </w:pPr>
      <w:r w:rsidRPr="00BA562B">
        <w:rPr>
          <w:i/>
          <w:color w:val="333333"/>
        </w:rPr>
        <w:t>i</w:t>
      </w:r>
      <w:r w:rsidRPr="00BA562B">
        <w:rPr>
          <w:color w:val="333333"/>
        </w:rPr>
        <w:t xml:space="preserve"> is the accumulation of f</w:t>
      </w:r>
      <w:r>
        <w:rPr>
          <w:color w:val="333333"/>
        </w:rPr>
        <w:t>i</w:t>
      </w:r>
      <w:r w:rsidRPr="00BA562B">
        <w:rPr>
          <w:color w:val="333333"/>
        </w:rPr>
        <w:t xml:space="preserve">rms; </w:t>
      </w:r>
      <w:r w:rsidRPr="00BA562B">
        <w:rPr>
          <w:i/>
          <w:color w:val="333333"/>
        </w:rPr>
        <w:t>t</w:t>
      </w:r>
      <w:r w:rsidRPr="00BA562B">
        <w:rPr>
          <w:color w:val="333333"/>
        </w:rPr>
        <w:t xml:space="preserve"> is time;</w:t>
      </w:r>
    </w:p>
    <w:p w14:paraId="1A982E7F" w14:textId="77777777" w:rsidR="00BA562B" w:rsidRDefault="00BA562B" w:rsidP="00BA562B">
      <w:pPr>
        <w:pStyle w:val="NormalWeb"/>
        <w:numPr>
          <w:ilvl w:val="0"/>
          <w:numId w:val="3"/>
        </w:numPr>
        <w:shd w:val="clear" w:color="auto" w:fill="FFFFFF"/>
        <w:spacing w:after="300" w:line="480" w:lineRule="auto"/>
        <w:jc w:val="both"/>
        <w:rPr>
          <w:color w:val="333333"/>
        </w:rPr>
      </w:pPr>
      <w:r w:rsidRPr="00D83694">
        <w:rPr>
          <w:i/>
          <w:color w:val="333333"/>
        </w:rPr>
        <w:t>V</w:t>
      </w:r>
      <w:r w:rsidRPr="00D83694">
        <w:rPr>
          <w:i/>
          <w:color w:val="333333"/>
          <w:vertAlign w:val="subscript"/>
        </w:rPr>
        <w:t>it</w:t>
      </w:r>
      <w:r w:rsidRPr="00147329">
        <w:rPr>
          <w:color w:val="333333"/>
        </w:rPr>
        <w:t xml:space="preserve"> </w:t>
      </w:r>
      <w:r w:rsidR="00147329" w:rsidRPr="00147329">
        <w:rPr>
          <w:color w:val="333333"/>
        </w:rPr>
        <w:t xml:space="preserve">is </w:t>
      </w:r>
      <w:r>
        <w:rPr>
          <w:color w:val="333333"/>
        </w:rPr>
        <w:t>the Tobin’s Q r</w:t>
      </w:r>
      <w:r w:rsidRPr="00BA562B">
        <w:rPr>
          <w:color w:val="333333"/>
        </w:rPr>
        <w:t>epresenting the f</w:t>
      </w:r>
      <w:r>
        <w:rPr>
          <w:color w:val="333333"/>
        </w:rPr>
        <w:t>i</w:t>
      </w:r>
      <w:r w:rsidRPr="00BA562B">
        <w:rPr>
          <w:color w:val="333333"/>
        </w:rPr>
        <w:t>rm value</w:t>
      </w:r>
      <w:r w:rsidR="00147329" w:rsidRPr="00BA562B">
        <w:rPr>
          <w:color w:val="333333"/>
        </w:rPr>
        <w:t>;</w:t>
      </w:r>
    </w:p>
    <w:p w14:paraId="5B3C7EE0" w14:textId="77777777" w:rsidR="00BA562B" w:rsidRDefault="00BA562B" w:rsidP="00BA562B">
      <w:pPr>
        <w:pStyle w:val="NormalWeb"/>
        <w:numPr>
          <w:ilvl w:val="0"/>
          <w:numId w:val="3"/>
        </w:numPr>
        <w:shd w:val="clear" w:color="auto" w:fill="FFFFFF"/>
        <w:spacing w:after="300" w:line="480" w:lineRule="auto"/>
        <w:jc w:val="both"/>
        <w:rPr>
          <w:color w:val="333333"/>
        </w:rPr>
      </w:pPr>
      <w:r w:rsidRPr="00D83694">
        <w:rPr>
          <w:i/>
          <w:color w:val="333333"/>
        </w:rPr>
        <w:t>Cash</w:t>
      </w:r>
      <w:r w:rsidRPr="00D83694">
        <w:rPr>
          <w:i/>
          <w:color w:val="333333"/>
          <w:vertAlign w:val="subscript"/>
        </w:rPr>
        <w:t>it</w:t>
      </w:r>
      <w:r w:rsidRPr="00147329">
        <w:rPr>
          <w:color w:val="333333"/>
        </w:rPr>
        <w:t xml:space="preserve"> </w:t>
      </w:r>
      <w:r>
        <w:rPr>
          <w:color w:val="333333"/>
        </w:rPr>
        <w:t xml:space="preserve">and </w:t>
      </w:r>
      <w:r w:rsidRPr="00D83694">
        <w:rPr>
          <w:i/>
          <w:color w:val="333333"/>
        </w:rPr>
        <w:t>Cash</w:t>
      </w:r>
      <w:r w:rsidRPr="00D83694">
        <w:rPr>
          <w:i/>
          <w:color w:val="333333"/>
          <w:vertAlign w:val="subscript"/>
        </w:rPr>
        <w:t>it</w:t>
      </w:r>
      <w:r w:rsidRPr="00D83694">
        <w:rPr>
          <w:i/>
          <w:color w:val="333333"/>
          <w:vertAlign w:val="superscript"/>
        </w:rPr>
        <w:t>2</w:t>
      </w:r>
      <w:r>
        <w:rPr>
          <w:i/>
          <w:color w:val="333333"/>
        </w:rPr>
        <w:t xml:space="preserve"> </w:t>
      </w:r>
      <w:r>
        <w:rPr>
          <w:color w:val="333333"/>
        </w:rPr>
        <w:t xml:space="preserve">are cash holding ratio and its square; </w:t>
      </w:r>
    </w:p>
    <w:p w14:paraId="3ADC2ED1" w14:textId="77777777" w:rsidR="00147329" w:rsidRPr="00147329" w:rsidRDefault="005E0E48" w:rsidP="00BA562B">
      <w:pPr>
        <w:pStyle w:val="NormalWeb"/>
        <w:numPr>
          <w:ilvl w:val="0"/>
          <w:numId w:val="3"/>
        </w:numPr>
        <w:shd w:val="clear" w:color="auto" w:fill="FFFFFF"/>
        <w:spacing w:after="300" w:line="480" w:lineRule="auto"/>
        <w:jc w:val="both"/>
        <w:rPr>
          <w:color w:val="333333"/>
        </w:rPr>
      </w:pPr>
      <w:r w:rsidRPr="00D83694">
        <w:rPr>
          <w:i/>
          <w:color w:val="333333"/>
        </w:rPr>
        <w:t>Growth</w:t>
      </w:r>
      <w:r w:rsidRPr="00D83694">
        <w:rPr>
          <w:i/>
          <w:color w:val="333333"/>
          <w:vertAlign w:val="subscript"/>
        </w:rPr>
        <w:t>it</w:t>
      </w:r>
      <w:r w:rsidR="008F3CC1">
        <w:rPr>
          <w:color w:val="333333"/>
        </w:rPr>
        <w:t xml:space="preserve"> </w:t>
      </w:r>
      <w:r w:rsidR="000943CF">
        <w:rPr>
          <w:color w:val="333333"/>
        </w:rPr>
        <w:t>represents for</w:t>
      </w:r>
      <w:r w:rsidR="008105B3">
        <w:rPr>
          <w:color w:val="333333"/>
        </w:rPr>
        <w:t xml:space="preserve"> corporate growth</w:t>
      </w:r>
      <w:r w:rsidR="008F3CC1">
        <w:rPr>
          <w:color w:val="333333"/>
        </w:rPr>
        <w:t>;</w:t>
      </w:r>
    </w:p>
    <w:p w14:paraId="2BFCE0CB" w14:textId="77777777" w:rsidR="00147329" w:rsidRPr="00147329" w:rsidRDefault="005E0E48" w:rsidP="00BA562B">
      <w:pPr>
        <w:pStyle w:val="NormalWeb"/>
        <w:numPr>
          <w:ilvl w:val="0"/>
          <w:numId w:val="3"/>
        </w:numPr>
        <w:shd w:val="clear" w:color="auto" w:fill="FFFFFF"/>
        <w:spacing w:after="300" w:line="480" w:lineRule="auto"/>
        <w:jc w:val="both"/>
        <w:rPr>
          <w:color w:val="333333"/>
        </w:rPr>
      </w:pPr>
      <w:r w:rsidRPr="00D83694">
        <w:rPr>
          <w:i/>
          <w:color w:val="333333"/>
        </w:rPr>
        <w:t>Size</w:t>
      </w:r>
      <w:r w:rsidRPr="00D83694">
        <w:rPr>
          <w:i/>
          <w:color w:val="333333"/>
          <w:vertAlign w:val="subscript"/>
        </w:rPr>
        <w:t>it</w:t>
      </w:r>
      <w:r w:rsidRPr="00147329">
        <w:rPr>
          <w:color w:val="333333"/>
        </w:rPr>
        <w:t xml:space="preserve"> </w:t>
      </w:r>
      <w:r w:rsidR="000943CF">
        <w:rPr>
          <w:color w:val="333333"/>
        </w:rPr>
        <w:t>represents for corporate size</w:t>
      </w:r>
      <w:r w:rsidR="00865214">
        <w:rPr>
          <w:color w:val="333333"/>
        </w:rPr>
        <w:t>;</w:t>
      </w:r>
    </w:p>
    <w:p w14:paraId="1F488F8F" w14:textId="77777777" w:rsidR="00865214" w:rsidRPr="00865214" w:rsidRDefault="008F3CC1" w:rsidP="00255E29">
      <w:pPr>
        <w:pStyle w:val="NormalWeb"/>
        <w:numPr>
          <w:ilvl w:val="0"/>
          <w:numId w:val="3"/>
        </w:numPr>
        <w:shd w:val="clear" w:color="auto" w:fill="FFFFFF"/>
        <w:spacing w:after="300" w:line="480" w:lineRule="auto"/>
        <w:jc w:val="both"/>
        <w:rPr>
          <w:color w:val="333333"/>
        </w:rPr>
      </w:pPr>
      <w:r w:rsidRPr="00865214">
        <w:rPr>
          <w:i/>
          <w:color w:val="333333"/>
        </w:rPr>
        <w:t>Prof</w:t>
      </w:r>
      <w:r w:rsidRPr="00865214">
        <w:rPr>
          <w:i/>
          <w:color w:val="333333"/>
          <w:vertAlign w:val="subscript"/>
        </w:rPr>
        <w:t>it</w:t>
      </w:r>
      <w:r w:rsidR="000943CF">
        <w:rPr>
          <w:color w:val="333333"/>
        </w:rPr>
        <w:t xml:space="preserve"> represents for corporate profitability;</w:t>
      </w:r>
    </w:p>
    <w:p w14:paraId="3DB82330" w14:textId="77777777" w:rsidR="00147329" w:rsidRDefault="008F3CC1" w:rsidP="00255E29">
      <w:pPr>
        <w:pStyle w:val="NormalWeb"/>
        <w:numPr>
          <w:ilvl w:val="0"/>
          <w:numId w:val="3"/>
        </w:numPr>
        <w:shd w:val="clear" w:color="auto" w:fill="FFFFFF"/>
        <w:spacing w:after="300" w:line="480" w:lineRule="auto"/>
        <w:jc w:val="both"/>
        <w:rPr>
          <w:color w:val="333333"/>
        </w:rPr>
      </w:pPr>
      <w:r w:rsidRPr="00D83694">
        <w:rPr>
          <w:i/>
          <w:color w:val="333333"/>
        </w:rPr>
        <w:t>Lev</w:t>
      </w:r>
      <w:r w:rsidRPr="00D83694">
        <w:rPr>
          <w:i/>
          <w:color w:val="333333"/>
          <w:vertAlign w:val="subscript"/>
        </w:rPr>
        <w:t>it</w:t>
      </w:r>
      <w:r>
        <w:rPr>
          <w:color w:val="333333"/>
        </w:rPr>
        <w:t xml:space="preserve"> </w:t>
      </w:r>
      <w:r w:rsidR="000943CF">
        <w:rPr>
          <w:color w:val="333333"/>
        </w:rPr>
        <w:t>represents for corporate leverage</w:t>
      </w:r>
      <w:r w:rsidR="00147329" w:rsidRPr="005E0E48">
        <w:rPr>
          <w:color w:val="333333"/>
        </w:rPr>
        <w:t>;</w:t>
      </w:r>
    </w:p>
    <w:p w14:paraId="5C2AB1CA" w14:textId="77777777" w:rsidR="000E3B7E" w:rsidRPr="009C1C3D" w:rsidRDefault="000E3B7E" w:rsidP="00255E29">
      <w:pPr>
        <w:pStyle w:val="NormalWeb"/>
        <w:numPr>
          <w:ilvl w:val="0"/>
          <w:numId w:val="3"/>
        </w:numPr>
        <w:shd w:val="clear" w:color="auto" w:fill="FFFFFF"/>
        <w:spacing w:after="300" w:line="480" w:lineRule="auto"/>
        <w:jc w:val="both"/>
        <w:rPr>
          <w:color w:val="333333"/>
        </w:rPr>
      </w:pPr>
      <w:r w:rsidRPr="009C1C3D">
        <w:rPr>
          <w:i/>
          <w:color w:val="333333"/>
        </w:rPr>
        <w:t>SOE</w:t>
      </w:r>
      <w:r w:rsidR="009C1C3D" w:rsidRPr="009C1C3D">
        <w:rPr>
          <w:i/>
          <w:color w:val="333333"/>
          <w:vertAlign w:val="subscript"/>
        </w:rPr>
        <w:t>it</w:t>
      </w:r>
      <w:r w:rsidRPr="009C1C3D">
        <w:rPr>
          <w:color w:val="333333"/>
        </w:rPr>
        <w:t xml:space="preserve"> is the percentage of state ownership of the firm;</w:t>
      </w:r>
    </w:p>
    <w:p w14:paraId="6CF38BEA" w14:textId="77777777" w:rsidR="000E3B7E" w:rsidRPr="005E0E48" w:rsidRDefault="00E15FF0" w:rsidP="00255E29">
      <w:pPr>
        <w:pStyle w:val="NormalWeb"/>
        <w:numPr>
          <w:ilvl w:val="0"/>
          <w:numId w:val="3"/>
        </w:numPr>
        <w:shd w:val="clear" w:color="auto" w:fill="FFFFFF"/>
        <w:spacing w:after="300" w:line="480" w:lineRule="auto"/>
        <w:jc w:val="both"/>
        <w:rPr>
          <w:color w:val="333333"/>
        </w:rPr>
      </w:pPr>
      <w:r>
        <w:rPr>
          <w:color w:val="333333"/>
        </w:rPr>
        <w:t>Cash:SOE is the interaction term between Cash and SOE;</w:t>
      </w:r>
    </w:p>
    <w:p w14:paraId="564B81AC" w14:textId="77777777" w:rsidR="00292E27" w:rsidRDefault="005E0E48" w:rsidP="00BA562B">
      <w:pPr>
        <w:pStyle w:val="NormalWeb"/>
        <w:numPr>
          <w:ilvl w:val="0"/>
          <w:numId w:val="3"/>
        </w:numPr>
        <w:shd w:val="clear" w:color="auto" w:fill="FFFFFF"/>
        <w:spacing w:after="300" w:line="480" w:lineRule="auto"/>
        <w:jc w:val="both"/>
        <w:rPr>
          <w:color w:val="333333"/>
        </w:rPr>
      </w:pPr>
      <w:r w:rsidRPr="00D83694">
        <w:rPr>
          <w:i/>
          <w:color w:val="333333"/>
        </w:rPr>
        <w:t>β</w:t>
      </w:r>
      <w:r w:rsidRPr="00D83694">
        <w:rPr>
          <w:i/>
          <w:color w:val="333333"/>
          <w:vertAlign w:val="subscript"/>
        </w:rPr>
        <w:t>0</w:t>
      </w:r>
      <w:r w:rsidR="00147329" w:rsidRPr="00147329">
        <w:rPr>
          <w:color w:val="333333"/>
        </w:rPr>
        <w:t xml:space="preserve"> to </w:t>
      </w:r>
      <w:r w:rsidRPr="00D83694">
        <w:rPr>
          <w:i/>
          <w:color w:val="333333"/>
        </w:rPr>
        <w:t>β</w:t>
      </w:r>
      <w:r w:rsidR="00B430A5" w:rsidRPr="00B430A5">
        <w:rPr>
          <w:i/>
          <w:color w:val="333333"/>
          <w:vertAlign w:val="subscript"/>
        </w:rPr>
        <w:t>7</w:t>
      </w:r>
      <w:r w:rsidR="00147329" w:rsidRPr="00147329">
        <w:rPr>
          <w:color w:val="333333"/>
        </w:rPr>
        <w:t xml:space="preserve"> are </w:t>
      </w:r>
      <w:r w:rsidRPr="00147329">
        <w:rPr>
          <w:color w:val="333333"/>
        </w:rPr>
        <w:t>coefficients</w:t>
      </w:r>
      <w:r w:rsidR="00C90CD6">
        <w:rPr>
          <w:color w:val="333333"/>
        </w:rPr>
        <w:t>;</w:t>
      </w:r>
    </w:p>
    <w:p w14:paraId="29BA9274" w14:textId="77777777" w:rsidR="00C90CD6" w:rsidRDefault="00C90CD6" w:rsidP="00C90CD6">
      <w:pPr>
        <w:pStyle w:val="NormalWeb"/>
        <w:numPr>
          <w:ilvl w:val="0"/>
          <w:numId w:val="3"/>
        </w:numPr>
        <w:shd w:val="clear" w:color="auto" w:fill="FFFFFF"/>
        <w:spacing w:after="300" w:line="480" w:lineRule="auto"/>
        <w:jc w:val="both"/>
        <w:rPr>
          <w:color w:val="333333"/>
        </w:rPr>
      </w:pPr>
      <w:r w:rsidRPr="00D83694">
        <w:rPr>
          <w:i/>
          <w:color w:val="333333"/>
        </w:rPr>
        <w:t>ε</w:t>
      </w:r>
      <w:r w:rsidRPr="00D83694">
        <w:rPr>
          <w:i/>
          <w:color w:val="333333"/>
          <w:vertAlign w:val="subscript"/>
        </w:rPr>
        <w:t>it</w:t>
      </w:r>
      <w:r w:rsidRPr="00C90CD6">
        <w:rPr>
          <w:color w:val="333333"/>
        </w:rPr>
        <w:t xml:space="preserve"> </w:t>
      </w:r>
      <w:r>
        <w:rPr>
          <w:color w:val="333333"/>
        </w:rPr>
        <w:t>is the errors.</w:t>
      </w:r>
    </w:p>
    <w:p w14:paraId="7591465A" w14:textId="77777777" w:rsidR="000943CF" w:rsidRDefault="00B03115" w:rsidP="00A24450">
      <w:pPr>
        <w:pStyle w:val="NormalWeb"/>
        <w:shd w:val="clear" w:color="auto" w:fill="FFFFFF"/>
        <w:spacing w:after="300" w:line="480" w:lineRule="auto"/>
        <w:ind w:firstLine="720"/>
        <w:jc w:val="both"/>
        <w:rPr>
          <w:color w:val="333333"/>
        </w:rPr>
      </w:pPr>
      <w:r>
        <w:rPr>
          <w:color w:val="333333"/>
        </w:rPr>
        <w:t xml:space="preserve">Following the method of </w:t>
      </w:r>
      <w:r>
        <w:rPr>
          <w:color w:val="333333"/>
        </w:rPr>
        <w:fldChar w:fldCharType="begin"/>
      </w:r>
      <w:r w:rsidR="00137CEF">
        <w:rPr>
          <w:color w:val="333333"/>
        </w:rPr>
        <w:instrText xml:space="preserve"> ADDIN EN.CITE &lt;EndNote&gt;&lt;Cite AuthorYear="1"&gt;&lt;Author&gt;Martínez-Sola&lt;/Author&gt;&lt;Year&gt;2013&lt;/Year&gt;&lt;RecNum&gt;16&lt;/RecNum&gt;&lt;DisplayText&gt;Martínez-Sola, García-Teruel (11)&lt;/DisplayText&gt;&lt;record&gt;&lt;rec-number&gt;16&lt;/rec-number&gt;&lt;foreign-keys&gt;&lt;key app="EN" db-id="zsxfv59wu9rfs6e0dpcv29r1f0tfxxzs9fr0" timestamp="1562141056"&gt;16&lt;/key&gt;&lt;/foreign-keys&gt;&lt;ref-type name="Journal Article"&gt;17&lt;/ref-type&gt;&lt;contributors&gt;&lt;authors&gt;&lt;author&gt;Martínez-Sola, Cristina&lt;/author&gt;&lt;author&gt;García-Teruel, Pedro J&lt;/author&gt;&lt;author&gt;Martínez-Solano, Pedro&lt;/author&gt;&lt;/authors&gt;&lt;/contributors&gt;&lt;titles&gt;&lt;title&gt;Corporate cash holding and firm value&lt;/title&gt;&lt;secondary-title&gt;Applied Economics&lt;/secondary-title&gt;&lt;/titles&gt;&lt;periodical&gt;&lt;full-title&gt;Applied Economics&lt;/full-title&gt;&lt;/periodical&gt;&lt;pages&gt;161-170&lt;/pages&gt;&lt;volume&gt;45&lt;/volume&gt;&lt;number&gt;2&lt;/number&gt;&lt;dates&gt;&lt;year&gt;2013&lt;/year&gt;&lt;/dates&gt;&lt;isbn&gt;0003-6846&lt;/isbn&gt;&lt;urls&gt;&lt;/urls&gt;&lt;/record&gt;&lt;/Cite&gt;&lt;/EndNote&gt;</w:instrText>
      </w:r>
      <w:r>
        <w:rPr>
          <w:color w:val="333333"/>
        </w:rPr>
        <w:fldChar w:fldCharType="separate"/>
      </w:r>
      <w:r w:rsidR="00137CEF">
        <w:rPr>
          <w:noProof/>
          <w:color w:val="333333"/>
        </w:rPr>
        <w:t>Martínez-Sola, García-Teruel (11)</w:t>
      </w:r>
      <w:r>
        <w:rPr>
          <w:color w:val="333333"/>
        </w:rPr>
        <w:fldChar w:fldCharType="end"/>
      </w:r>
      <w:r>
        <w:rPr>
          <w:color w:val="333333"/>
        </w:rPr>
        <w:t xml:space="preserve">, growth is measured by </w:t>
      </w:r>
      <w:r w:rsidR="000943CF" w:rsidRPr="005E0E48">
        <w:rPr>
          <w:color w:val="333333"/>
        </w:rPr>
        <w:t>natural logarithm of growth of total assets</w:t>
      </w:r>
      <w:r w:rsidR="000943CF">
        <w:rPr>
          <w:color w:val="333333"/>
        </w:rPr>
        <w:t>, if total the change in total asset is not positive, this will take value of zero</w:t>
      </w:r>
      <w:r>
        <w:rPr>
          <w:color w:val="333333"/>
        </w:rPr>
        <w:t xml:space="preserve">; size </w:t>
      </w:r>
      <w:r w:rsidR="000943CF">
        <w:rPr>
          <w:color w:val="333333"/>
        </w:rPr>
        <w:t xml:space="preserve">is </w:t>
      </w:r>
      <w:r>
        <w:rPr>
          <w:color w:val="333333"/>
        </w:rPr>
        <w:t xml:space="preserve">measured by </w:t>
      </w:r>
      <w:r w:rsidR="000943CF">
        <w:rPr>
          <w:color w:val="333333"/>
        </w:rPr>
        <w:t>natural logarithm of gross sales</w:t>
      </w:r>
      <w:r>
        <w:rPr>
          <w:color w:val="333333"/>
        </w:rPr>
        <w:t xml:space="preserve">; profitability </w:t>
      </w:r>
      <w:r w:rsidR="000943CF" w:rsidRPr="00865214">
        <w:rPr>
          <w:color w:val="333333"/>
        </w:rPr>
        <w:t>is</w:t>
      </w:r>
      <w:r>
        <w:rPr>
          <w:color w:val="333333"/>
        </w:rPr>
        <w:t xml:space="preserve"> measured by</w:t>
      </w:r>
      <w:r w:rsidR="000943CF" w:rsidRPr="00865214">
        <w:rPr>
          <w:color w:val="333333"/>
        </w:rPr>
        <w:t xml:space="preserve"> net </w:t>
      </w:r>
      <w:r w:rsidR="000943CF" w:rsidRPr="00865214">
        <w:rPr>
          <w:color w:val="333333"/>
        </w:rPr>
        <w:lastRenderedPageBreak/>
        <w:t>profit plus depreciation divided by total assets</w:t>
      </w:r>
      <w:r>
        <w:rPr>
          <w:color w:val="333333"/>
        </w:rPr>
        <w:t xml:space="preserve">; and leverage </w:t>
      </w:r>
      <w:r w:rsidR="000943CF" w:rsidRPr="00147329">
        <w:rPr>
          <w:color w:val="333333"/>
        </w:rPr>
        <w:t xml:space="preserve">is </w:t>
      </w:r>
      <w:r>
        <w:rPr>
          <w:color w:val="333333"/>
        </w:rPr>
        <w:t xml:space="preserve">measured by </w:t>
      </w:r>
      <w:r w:rsidR="000943CF" w:rsidRPr="00147329">
        <w:rPr>
          <w:color w:val="333333"/>
        </w:rPr>
        <w:t>total debt divided by total assets</w:t>
      </w:r>
      <w:r w:rsidR="00A24450">
        <w:rPr>
          <w:color w:val="333333"/>
        </w:rPr>
        <w:t>.</w:t>
      </w:r>
    </w:p>
    <w:p w14:paraId="6144DF35" w14:textId="77777777" w:rsidR="00A81233" w:rsidRDefault="00A81233" w:rsidP="00A81233">
      <w:pPr>
        <w:pStyle w:val="NormalWeb"/>
        <w:shd w:val="clear" w:color="auto" w:fill="FFFFFF"/>
        <w:spacing w:before="0" w:beforeAutospacing="0" w:after="300" w:afterAutospacing="0" w:line="480" w:lineRule="auto"/>
        <w:jc w:val="both"/>
        <w:rPr>
          <w:color w:val="333333"/>
        </w:rPr>
      </w:pPr>
      <w:r>
        <w:rPr>
          <w:color w:val="333333"/>
        </w:rPr>
        <w:t xml:space="preserve">Frequentist </w:t>
      </w:r>
      <w:r w:rsidR="0013076F">
        <w:rPr>
          <w:color w:val="333333"/>
        </w:rPr>
        <w:t>vs</w:t>
      </w:r>
      <w:r>
        <w:rPr>
          <w:color w:val="333333"/>
        </w:rPr>
        <w:t xml:space="preserve"> Bayesian approach</w:t>
      </w:r>
    </w:p>
    <w:p w14:paraId="2A33DF7A" w14:textId="30529E71" w:rsidR="00A81233" w:rsidRPr="00684DD8" w:rsidRDefault="00A81233" w:rsidP="00A81233">
      <w:pPr>
        <w:pStyle w:val="NormalWeb"/>
        <w:shd w:val="clear" w:color="auto" w:fill="FFFFFF"/>
        <w:spacing w:after="300" w:line="480" w:lineRule="auto"/>
        <w:ind w:firstLine="720"/>
        <w:jc w:val="both"/>
        <w:rPr>
          <w:color w:val="333333"/>
        </w:rPr>
      </w:pPr>
      <w:r w:rsidRPr="00DE5141">
        <w:rPr>
          <w:color w:val="333333"/>
        </w:rPr>
        <w:t xml:space="preserve">The Bayesian vs Frequentist debate is one of </w:t>
      </w:r>
      <w:r>
        <w:rPr>
          <w:color w:val="333333"/>
        </w:rPr>
        <w:t>the most attracted</w:t>
      </w:r>
      <w:r w:rsidRPr="00DE5141">
        <w:rPr>
          <w:color w:val="333333"/>
        </w:rPr>
        <w:t xml:space="preserve"> academic arguments </w:t>
      </w:r>
      <w:r>
        <w:rPr>
          <w:color w:val="333333"/>
        </w:rPr>
        <w:t>nowadays. This study focus</w:t>
      </w:r>
      <w:r w:rsidR="002D3C30">
        <w:rPr>
          <w:color w:val="333333"/>
        </w:rPr>
        <w:t>es</w:t>
      </w:r>
      <w:r>
        <w:rPr>
          <w:color w:val="333333"/>
        </w:rPr>
        <w:t xml:space="preserve"> </w:t>
      </w:r>
      <w:r w:rsidRPr="00DE5141">
        <w:rPr>
          <w:color w:val="333333"/>
        </w:rPr>
        <w:t xml:space="preserve">in applied Bayesian </w:t>
      </w:r>
      <w:r>
        <w:rPr>
          <w:color w:val="333333"/>
        </w:rPr>
        <w:t>l</w:t>
      </w:r>
      <w:r w:rsidRPr="00DE5141">
        <w:rPr>
          <w:color w:val="333333"/>
        </w:rPr>
        <w:t xml:space="preserve">inear modeling. </w:t>
      </w:r>
      <w:r>
        <w:rPr>
          <w:color w:val="333333"/>
        </w:rPr>
        <w:t>This section will</w:t>
      </w:r>
      <w:r w:rsidRPr="00DE5141">
        <w:rPr>
          <w:color w:val="333333"/>
        </w:rPr>
        <w:t xml:space="preserve"> attempt to int</w:t>
      </w:r>
      <w:r>
        <w:rPr>
          <w:color w:val="333333"/>
        </w:rPr>
        <w:t xml:space="preserve">roduce the concept of Bayesian linear regression by </w:t>
      </w:r>
      <w:r w:rsidRPr="00DE5141">
        <w:rPr>
          <w:color w:val="333333"/>
        </w:rPr>
        <w:t>brief</w:t>
      </w:r>
      <w:r>
        <w:rPr>
          <w:color w:val="333333"/>
        </w:rPr>
        <w:t>ing</w:t>
      </w:r>
      <w:r w:rsidRPr="00DE5141">
        <w:rPr>
          <w:color w:val="333333"/>
        </w:rPr>
        <w:t xml:space="preserve"> review of the frequentist ap</w:t>
      </w:r>
      <w:r>
        <w:rPr>
          <w:color w:val="333333"/>
        </w:rPr>
        <w:t>proach to linear regression and then</w:t>
      </w:r>
      <w:r w:rsidRPr="00DE5141">
        <w:rPr>
          <w:color w:val="333333"/>
        </w:rPr>
        <w:t xml:space="preserve"> introdu</w:t>
      </w:r>
      <w:r>
        <w:rPr>
          <w:color w:val="333333"/>
        </w:rPr>
        <w:t>ce the Bayesian interpretation to demonstrate the main differences between these two approaches.</w:t>
      </w:r>
    </w:p>
    <w:p w14:paraId="23112264" w14:textId="77777777" w:rsidR="00A81233" w:rsidRDefault="00A81233" w:rsidP="00A81233">
      <w:pPr>
        <w:pStyle w:val="NormalWeb"/>
        <w:shd w:val="clear" w:color="auto" w:fill="FFFFFF"/>
        <w:spacing w:after="300" w:line="480" w:lineRule="auto"/>
        <w:ind w:firstLine="720"/>
        <w:jc w:val="both"/>
        <w:rPr>
          <w:color w:val="333333"/>
        </w:rPr>
      </w:pPr>
      <w:r w:rsidRPr="00DE5141">
        <w:rPr>
          <w:color w:val="333333"/>
        </w:rPr>
        <w:t xml:space="preserve">The frequentist linear regression </w:t>
      </w:r>
      <w:r>
        <w:rPr>
          <w:color w:val="333333"/>
        </w:rPr>
        <w:t xml:space="preserve">model </w:t>
      </w:r>
      <w:r w:rsidRPr="00DE5141">
        <w:rPr>
          <w:color w:val="333333"/>
        </w:rPr>
        <w:t xml:space="preserve">assumes that the response variable is a linear combination of weights multiplied by a set of predictor variables. The full formula also includes an error term to account for random sampling noise. </w:t>
      </w:r>
    </w:p>
    <w:p w14:paraId="63610C59" w14:textId="77777777" w:rsidR="00A81233" w:rsidRPr="00D83694" w:rsidRDefault="00470305" w:rsidP="00A81233">
      <w:pPr>
        <w:pStyle w:val="NormalWeb"/>
        <w:shd w:val="clear" w:color="auto" w:fill="FFFFFF"/>
        <w:spacing w:after="300" w:line="480" w:lineRule="auto"/>
        <w:ind w:left="360"/>
        <w:jc w:val="center"/>
        <w:rPr>
          <w:i/>
          <w:color w:val="333333"/>
        </w:rPr>
      </w:pPr>
      <w:r>
        <w:rPr>
          <w:color w:val="333333"/>
        </w:rPr>
        <w:t>Y</w:t>
      </w:r>
      <w:r w:rsidR="00A81233">
        <w:rPr>
          <w:color w:val="333333"/>
        </w:rPr>
        <w:t xml:space="preserve"> = </w:t>
      </w:r>
      <w:r w:rsidR="00A81233" w:rsidRPr="00D83694">
        <w:rPr>
          <w:i/>
          <w:color w:val="333333"/>
        </w:rPr>
        <w:t>β</w:t>
      </w:r>
      <w:r w:rsidR="00A81233" w:rsidRPr="00D83694">
        <w:rPr>
          <w:i/>
          <w:color w:val="333333"/>
          <w:vertAlign w:val="subscript"/>
        </w:rPr>
        <w:t>0</w:t>
      </w:r>
      <w:r w:rsidR="00A81233" w:rsidRPr="00D83694">
        <w:rPr>
          <w:i/>
          <w:color w:val="333333"/>
        </w:rPr>
        <w:t xml:space="preserve"> + β</w:t>
      </w:r>
      <w:r w:rsidR="00A81233" w:rsidRPr="00D83694">
        <w:rPr>
          <w:i/>
          <w:color w:val="333333"/>
          <w:vertAlign w:val="subscript"/>
        </w:rPr>
        <w:t>1</w:t>
      </w:r>
      <w:r w:rsidR="00A81233">
        <w:rPr>
          <w:i/>
          <w:color w:val="333333"/>
          <w:vertAlign w:val="subscript"/>
        </w:rPr>
        <w:t>*</w:t>
      </w:r>
      <w:r w:rsidR="00A81233">
        <w:rPr>
          <w:i/>
          <w:color w:val="333333"/>
        </w:rPr>
        <w:t>X</w:t>
      </w:r>
      <w:r w:rsidR="00A81233">
        <w:rPr>
          <w:i/>
          <w:color w:val="333333"/>
          <w:vertAlign w:val="subscript"/>
        </w:rPr>
        <w:t>1</w:t>
      </w:r>
      <w:r w:rsidR="00A81233" w:rsidRPr="00D83694">
        <w:rPr>
          <w:i/>
          <w:color w:val="333333"/>
        </w:rPr>
        <w:t xml:space="preserve"> + </w:t>
      </w:r>
      <w:r w:rsidR="00A81233" w:rsidRPr="00D45595">
        <w:rPr>
          <w:i/>
          <w:color w:val="333333"/>
        </w:rPr>
        <w:t>β</w:t>
      </w:r>
      <w:r w:rsidR="00A81233" w:rsidRPr="00D45595">
        <w:rPr>
          <w:i/>
          <w:color w:val="333333"/>
          <w:vertAlign w:val="subscript"/>
        </w:rPr>
        <w:t>2</w:t>
      </w:r>
      <w:r w:rsidR="00A81233">
        <w:rPr>
          <w:i/>
          <w:color w:val="333333"/>
        </w:rPr>
        <w:t>*X</w:t>
      </w:r>
      <w:r w:rsidR="00A81233" w:rsidRPr="00D45595">
        <w:rPr>
          <w:i/>
          <w:color w:val="333333"/>
          <w:vertAlign w:val="subscript"/>
        </w:rPr>
        <w:t>2</w:t>
      </w:r>
      <w:r w:rsidR="00A81233">
        <w:rPr>
          <w:i/>
          <w:color w:val="333333"/>
        </w:rPr>
        <w:t xml:space="preserve"> </w:t>
      </w:r>
      <w:r w:rsidR="00A76155" w:rsidRPr="00D83694">
        <w:rPr>
          <w:i/>
          <w:color w:val="333333"/>
        </w:rPr>
        <w:t>+</w:t>
      </w:r>
      <w:r w:rsidR="00A76155">
        <w:rPr>
          <w:i/>
          <w:color w:val="333333"/>
        </w:rPr>
        <w:t xml:space="preserve"> … +</w:t>
      </w:r>
      <w:r w:rsidR="00A76155" w:rsidRPr="00D83694">
        <w:rPr>
          <w:i/>
          <w:color w:val="333333"/>
        </w:rPr>
        <w:t xml:space="preserve"> </w:t>
      </w:r>
      <w:r w:rsidR="00A76155" w:rsidRPr="00D45595">
        <w:rPr>
          <w:i/>
          <w:color w:val="333333"/>
        </w:rPr>
        <w:t>β</w:t>
      </w:r>
      <w:r w:rsidR="00A76155">
        <w:rPr>
          <w:i/>
          <w:color w:val="333333"/>
          <w:vertAlign w:val="subscript"/>
        </w:rPr>
        <w:t>n</w:t>
      </w:r>
      <w:r w:rsidR="00A76155">
        <w:rPr>
          <w:i/>
          <w:color w:val="333333"/>
        </w:rPr>
        <w:t>*X</w:t>
      </w:r>
      <w:r w:rsidR="00A76155">
        <w:rPr>
          <w:i/>
          <w:color w:val="333333"/>
          <w:vertAlign w:val="subscript"/>
        </w:rPr>
        <w:t>n</w:t>
      </w:r>
      <w:r w:rsidR="00A76155">
        <w:rPr>
          <w:i/>
          <w:color w:val="333333"/>
        </w:rPr>
        <w:t xml:space="preserve"> </w:t>
      </w:r>
      <w:r w:rsidR="00A81233" w:rsidRPr="00D83694">
        <w:rPr>
          <w:i/>
          <w:color w:val="333333"/>
        </w:rPr>
        <w:t>+</w:t>
      </w:r>
      <w:r w:rsidR="00A81233">
        <w:rPr>
          <w:i/>
          <w:color w:val="333333"/>
        </w:rPr>
        <w:t xml:space="preserve"> </w:t>
      </w:r>
      <w:r w:rsidR="00A81233" w:rsidRPr="00D83694">
        <w:rPr>
          <w:i/>
          <w:color w:val="333333"/>
        </w:rPr>
        <w:t>ε</w:t>
      </w:r>
    </w:p>
    <w:p w14:paraId="1D23B11D" w14:textId="77777777" w:rsidR="00A81233" w:rsidRDefault="00470305" w:rsidP="00A81233">
      <w:pPr>
        <w:pStyle w:val="NormalWeb"/>
        <w:numPr>
          <w:ilvl w:val="0"/>
          <w:numId w:val="1"/>
        </w:numPr>
        <w:shd w:val="clear" w:color="auto" w:fill="FFFFFF"/>
        <w:spacing w:after="300" w:line="480" w:lineRule="auto"/>
        <w:jc w:val="both"/>
        <w:rPr>
          <w:color w:val="333333"/>
        </w:rPr>
      </w:pPr>
      <w:r>
        <w:rPr>
          <w:color w:val="333333"/>
        </w:rPr>
        <w:t>Y</w:t>
      </w:r>
      <w:r w:rsidR="00A81233" w:rsidRPr="00DE5141">
        <w:rPr>
          <w:color w:val="333333"/>
        </w:rPr>
        <w:t xml:space="preserve"> is the response variable (also </w:t>
      </w:r>
      <w:r w:rsidR="00A81233">
        <w:rPr>
          <w:color w:val="333333"/>
        </w:rPr>
        <w:t>called the dependent variable)</w:t>
      </w:r>
    </w:p>
    <w:p w14:paraId="7D4E65E5" w14:textId="77777777" w:rsidR="00A81233" w:rsidRDefault="00A81233" w:rsidP="00A81233">
      <w:pPr>
        <w:pStyle w:val="NormalWeb"/>
        <w:numPr>
          <w:ilvl w:val="0"/>
          <w:numId w:val="1"/>
        </w:numPr>
        <w:shd w:val="clear" w:color="auto" w:fill="FFFFFF"/>
        <w:spacing w:after="300" w:line="480" w:lineRule="auto"/>
        <w:jc w:val="both"/>
        <w:rPr>
          <w:color w:val="333333"/>
        </w:rPr>
      </w:pPr>
      <w:r w:rsidRPr="00DE5141">
        <w:rPr>
          <w:color w:val="333333"/>
        </w:rPr>
        <w:t>β</w:t>
      </w:r>
      <w:r w:rsidR="00470305" w:rsidRPr="00470305">
        <w:rPr>
          <w:color w:val="333333"/>
          <w:vertAlign w:val="subscript"/>
        </w:rPr>
        <w:t>1</w:t>
      </w:r>
      <w:r w:rsidR="00470305">
        <w:rPr>
          <w:color w:val="333333"/>
        </w:rPr>
        <w:t xml:space="preserve"> … </w:t>
      </w:r>
      <w:r w:rsidR="00470305" w:rsidRPr="00DE5141">
        <w:rPr>
          <w:color w:val="333333"/>
        </w:rPr>
        <w:t>β</w:t>
      </w:r>
      <w:r w:rsidR="00470305" w:rsidRPr="00470305">
        <w:rPr>
          <w:color w:val="333333"/>
          <w:vertAlign w:val="subscript"/>
        </w:rPr>
        <w:t>n</w:t>
      </w:r>
      <w:r w:rsidRPr="00DE5141">
        <w:rPr>
          <w:color w:val="333333"/>
        </w:rPr>
        <w:t xml:space="preserve"> are the weights (</w:t>
      </w:r>
      <w:r>
        <w:rPr>
          <w:color w:val="333333"/>
        </w:rPr>
        <w:t>known as the model parameters)</w:t>
      </w:r>
    </w:p>
    <w:p w14:paraId="43A80385" w14:textId="77777777" w:rsidR="00A81233" w:rsidRDefault="00FE5BCE" w:rsidP="00A81233">
      <w:pPr>
        <w:pStyle w:val="NormalWeb"/>
        <w:numPr>
          <w:ilvl w:val="0"/>
          <w:numId w:val="1"/>
        </w:numPr>
        <w:shd w:val="clear" w:color="auto" w:fill="FFFFFF"/>
        <w:spacing w:after="300" w:line="480" w:lineRule="auto"/>
        <w:jc w:val="both"/>
        <w:rPr>
          <w:color w:val="333333"/>
        </w:rPr>
      </w:pPr>
      <w:r>
        <w:rPr>
          <w:color w:val="333333"/>
        </w:rPr>
        <w:t>X</w:t>
      </w:r>
      <w:r w:rsidR="00B24D11" w:rsidRPr="00B24D11">
        <w:rPr>
          <w:color w:val="333333"/>
          <w:vertAlign w:val="subscript"/>
        </w:rPr>
        <w:t>1</w:t>
      </w:r>
      <w:r w:rsidR="00B24D11">
        <w:rPr>
          <w:color w:val="333333"/>
        </w:rPr>
        <w:t xml:space="preserve"> … X</w:t>
      </w:r>
      <w:r w:rsidR="00B24D11" w:rsidRPr="00B24D11">
        <w:rPr>
          <w:color w:val="333333"/>
          <w:vertAlign w:val="subscript"/>
        </w:rPr>
        <w:t>n</w:t>
      </w:r>
      <w:r w:rsidR="00A81233" w:rsidRPr="00DE5141">
        <w:rPr>
          <w:color w:val="333333"/>
        </w:rPr>
        <w:t xml:space="preserve"> are the values </w:t>
      </w:r>
      <w:r w:rsidR="00A81233">
        <w:rPr>
          <w:color w:val="333333"/>
        </w:rPr>
        <w:t>of the predictor variables,</w:t>
      </w:r>
    </w:p>
    <w:p w14:paraId="1F9BCC93" w14:textId="77777777" w:rsidR="00A81233" w:rsidRPr="00DE5141" w:rsidRDefault="00A81233" w:rsidP="00A81233">
      <w:pPr>
        <w:pStyle w:val="NormalWeb"/>
        <w:numPr>
          <w:ilvl w:val="0"/>
          <w:numId w:val="1"/>
        </w:numPr>
        <w:shd w:val="clear" w:color="auto" w:fill="FFFFFF"/>
        <w:spacing w:after="300" w:line="480" w:lineRule="auto"/>
        <w:jc w:val="both"/>
        <w:rPr>
          <w:color w:val="333333"/>
        </w:rPr>
      </w:pPr>
      <w:r w:rsidRPr="00DE5141">
        <w:rPr>
          <w:color w:val="333333"/>
        </w:rPr>
        <w:t>ε is an error term representing random sampling noise or the effect of vari</w:t>
      </w:r>
      <w:r>
        <w:rPr>
          <w:color w:val="333333"/>
        </w:rPr>
        <w:t>ables not included in the model</w:t>
      </w:r>
    </w:p>
    <w:p w14:paraId="3703F347" w14:textId="77777777" w:rsidR="00A81233" w:rsidRPr="00DE5141" w:rsidRDefault="00A81233" w:rsidP="00A81233">
      <w:pPr>
        <w:pStyle w:val="NormalWeb"/>
        <w:shd w:val="clear" w:color="auto" w:fill="FFFFFF"/>
        <w:spacing w:after="300" w:line="480" w:lineRule="auto"/>
        <w:ind w:firstLine="720"/>
        <w:jc w:val="both"/>
        <w:rPr>
          <w:color w:val="333333"/>
        </w:rPr>
      </w:pPr>
      <w:r>
        <w:rPr>
          <w:color w:val="333333"/>
        </w:rPr>
        <w:t>The main objective of doing frequentist linear regression model is to obtain the coefficients from the dataset, that minimi</w:t>
      </w:r>
      <w:r w:rsidR="005F3EA2">
        <w:rPr>
          <w:color w:val="333333"/>
        </w:rPr>
        <w:t xml:space="preserve">ze the residual sum of squares. </w:t>
      </w:r>
      <w:r w:rsidRPr="00DE5141">
        <w:rPr>
          <w:color w:val="333333"/>
        </w:rPr>
        <w:t xml:space="preserve">This is known as the maximum likelihood estimate of </w:t>
      </w:r>
      <w:r w:rsidR="00CB1C48">
        <w:rPr>
          <w:color w:val="333333"/>
        </w:rPr>
        <w:t xml:space="preserve">the </w:t>
      </w:r>
      <w:r w:rsidR="00B45D9A">
        <w:rPr>
          <w:color w:val="333333"/>
        </w:rPr>
        <w:t xml:space="preserve">coefficients </w:t>
      </w:r>
      <w:r w:rsidRPr="00DE5141">
        <w:rPr>
          <w:color w:val="333333"/>
        </w:rPr>
        <w:t>because it is the value that is the most probable giv</w:t>
      </w:r>
      <w:r w:rsidR="00CC5758">
        <w:rPr>
          <w:color w:val="333333"/>
        </w:rPr>
        <w:t xml:space="preserve">en the </w:t>
      </w:r>
      <w:r w:rsidR="00CC5758">
        <w:rPr>
          <w:color w:val="333333"/>
        </w:rPr>
        <w:lastRenderedPageBreak/>
        <w:t>inputs and outputs</w:t>
      </w:r>
      <w:r w:rsidRPr="00DE5141">
        <w:rPr>
          <w:color w:val="333333"/>
        </w:rPr>
        <w:t xml:space="preserve">. This method of fitting the model parameters by minimizing the </w:t>
      </w:r>
      <w:r w:rsidR="000432BE">
        <w:rPr>
          <w:color w:val="333333"/>
        </w:rPr>
        <w:t>residual sum of squares</w:t>
      </w:r>
      <w:r w:rsidRPr="00DE5141">
        <w:rPr>
          <w:color w:val="333333"/>
        </w:rPr>
        <w:t xml:space="preserve"> is ca</w:t>
      </w:r>
      <w:r w:rsidR="005F3EA2">
        <w:rPr>
          <w:color w:val="333333"/>
        </w:rPr>
        <w:t>lled Ordinary Least Squares</w:t>
      </w:r>
      <w:r w:rsidRPr="00DE5141">
        <w:rPr>
          <w:color w:val="333333"/>
        </w:rPr>
        <w:t>.</w:t>
      </w:r>
    </w:p>
    <w:p w14:paraId="2D98B666" w14:textId="77777777" w:rsidR="00A81233" w:rsidRPr="00DE5141" w:rsidRDefault="00A81233" w:rsidP="00A81233">
      <w:pPr>
        <w:pStyle w:val="NormalWeb"/>
        <w:shd w:val="clear" w:color="auto" w:fill="FFFFFF"/>
        <w:spacing w:after="300" w:line="480" w:lineRule="auto"/>
        <w:jc w:val="both"/>
        <w:rPr>
          <w:color w:val="333333"/>
        </w:rPr>
      </w:pPr>
      <w:r>
        <w:rPr>
          <w:color w:val="333333"/>
        </w:rPr>
        <w:tab/>
        <w:t>Thus, single estimate for the model parameters based only on the dataset is the result of frequentist linear regression. This way, the model is completely depended on the data. From this point of view, all information that researchers need to build a model is already encoded in the data available. However, in case of data restriction, small sample might cause bias problem since the dataset is not big enough to obtain all information which required to form a reliable model. This is where Bayesian linear r</w:t>
      </w:r>
      <w:r w:rsidRPr="00DE5141">
        <w:rPr>
          <w:color w:val="333333"/>
        </w:rPr>
        <w:t>egression comes in.</w:t>
      </w:r>
    </w:p>
    <w:p w14:paraId="569A2518" w14:textId="362DE048" w:rsidR="00A81233" w:rsidRDefault="00A81233" w:rsidP="00A81233">
      <w:pPr>
        <w:pStyle w:val="NormalWeb"/>
        <w:shd w:val="clear" w:color="auto" w:fill="FFFFFF"/>
        <w:spacing w:after="300" w:line="480" w:lineRule="auto"/>
        <w:ind w:firstLine="720"/>
        <w:jc w:val="both"/>
        <w:rPr>
          <w:color w:val="333333"/>
        </w:rPr>
      </w:pPr>
      <w:r w:rsidRPr="00DE5141">
        <w:rPr>
          <w:color w:val="333333"/>
        </w:rPr>
        <w:t xml:space="preserve">In the Bayesian viewpoint, </w:t>
      </w:r>
      <w:r>
        <w:rPr>
          <w:color w:val="333333"/>
        </w:rPr>
        <w:t xml:space="preserve">the </w:t>
      </w:r>
      <w:r w:rsidRPr="00DE5141">
        <w:rPr>
          <w:color w:val="333333"/>
        </w:rPr>
        <w:t>linear regression</w:t>
      </w:r>
      <w:r>
        <w:rPr>
          <w:color w:val="333333"/>
        </w:rPr>
        <w:t xml:space="preserve"> is formed by</w:t>
      </w:r>
      <w:r w:rsidRPr="00DE5141">
        <w:rPr>
          <w:color w:val="333333"/>
        </w:rPr>
        <w:t xml:space="preserve"> using probability distributions rather than po</w:t>
      </w:r>
      <w:r w:rsidR="005D64E8">
        <w:rPr>
          <w:color w:val="333333"/>
        </w:rPr>
        <w:t xml:space="preserve">int estimates. The response </w:t>
      </w:r>
      <w:r w:rsidRPr="00DE5141">
        <w:rPr>
          <w:color w:val="333333"/>
        </w:rPr>
        <w:t xml:space="preserve">is not estimated as a single </w:t>
      </w:r>
      <w:r w:rsidR="005144D6" w:rsidRPr="00DE5141">
        <w:rPr>
          <w:color w:val="333333"/>
        </w:rPr>
        <w:t>value but</w:t>
      </w:r>
      <w:r w:rsidRPr="00DE5141">
        <w:rPr>
          <w:color w:val="333333"/>
        </w:rPr>
        <w:t xml:space="preserve"> is assumed to be drawn from a probability distribution. The aim of Bayesian Linear Regression is not to find the single “best” value of the model parameters, but rather to determine the posterior distribution for th</w:t>
      </w:r>
      <w:r w:rsidR="00941912">
        <w:rPr>
          <w:color w:val="333333"/>
        </w:rPr>
        <w:t xml:space="preserve">e model parameters. Not only </w:t>
      </w:r>
      <w:r w:rsidRPr="00DE5141">
        <w:rPr>
          <w:color w:val="333333"/>
        </w:rPr>
        <w:t xml:space="preserve">the response generated from a probability distribution, but the model parameters are assumed to come from a distribution as well. </w:t>
      </w:r>
      <w:r w:rsidRPr="00B66DDB">
        <w:rPr>
          <w:color w:val="333333"/>
        </w:rPr>
        <w:t>This is a simple expression of Bayes Theorem, the fundamental underpinning of Bayesian Inference:</w:t>
      </w:r>
    </w:p>
    <w:p w14:paraId="728DF2D7" w14:textId="77777777" w:rsidR="00A81233" w:rsidRPr="00B66DDB" w:rsidRDefault="00A81233" w:rsidP="00A81233">
      <w:pPr>
        <w:pStyle w:val="NormalWeb"/>
        <w:shd w:val="clear" w:color="auto" w:fill="FFFFFF"/>
        <w:spacing w:after="300" w:line="480" w:lineRule="auto"/>
        <w:ind w:firstLine="720"/>
        <w:jc w:val="both"/>
        <w:rPr>
          <w:color w:val="333333"/>
        </w:rPr>
      </w:pPr>
      <m:oMathPara>
        <m:oMath>
          <m:r>
            <w:rPr>
              <w:rFonts w:ascii="Cambria Math" w:hAnsi="Cambria Math"/>
              <w:color w:val="333333"/>
            </w:rPr>
            <m:t>Posterior</m:t>
          </m:r>
          <m:r>
            <m:rPr>
              <m:sty m:val="p"/>
            </m:rPr>
            <w:rPr>
              <w:rFonts w:ascii="Cambria Math" w:hAnsi="Cambria Math"/>
              <w:color w:val="333333"/>
            </w:rPr>
            <m:t>=</m:t>
          </m:r>
          <m:f>
            <m:fPr>
              <m:ctrlPr>
                <w:rPr>
                  <w:rFonts w:ascii="Cambria Math" w:hAnsi="Cambria Math"/>
                  <w:color w:val="333333"/>
                </w:rPr>
              </m:ctrlPr>
            </m:fPr>
            <m:num>
              <m:r>
                <m:rPr>
                  <m:sty m:val="p"/>
                </m:rPr>
                <w:rPr>
                  <w:rFonts w:ascii="Cambria Math" w:hAnsi="Cambria Math"/>
                  <w:color w:val="333333"/>
                </w:rPr>
                <m:t>Likelihood * Prior</m:t>
              </m:r>
            </m:num>
            <m:den>
              <m:r>
                <m:rPr>
                  <m:sty m:val="p"/>
                </m:rPr>
                <w:rPr>
                  <w:rFonts w:ascii="Cambria Math" w:hAnsi="Cambria Math"/>
                  <w:color w:val="333333"/>
                </w:rPr>
                <m:t>Normalization</m:t>
              </m:r>
            </m:den>
          </m:f>
        </m:oMath>
      </m:oMathPara>
    </w:p>
    <w:p w14:paraId="4AAA1C3D" w14:textId="77777777" w:rsidR="00A81233" w:rsidRDefault="00A81233" w:rsidP="00A81233">
      <w:pPr>
        <w:pStyle w:val="NormalWeb"/>
        <w:numPr>
          <w:ilvl w:val="0"/>
          <w:numId w:val="4"/>
        </w:numPr>
        <w:shd w:val="clear" w:color="auto" w:fill="FFFFFF"/>
        <w:spacing w:after="300" w:line="480" w:lineRule="auto"/>
        <w:jc w:val="both"/>
        <w:rPr>
          <w:color w:val="333333"/>
        </w:rPr>
      </w:pPr>
      <w:r>
        <w:rPr>
          <w:color w:val="333333"/>
        </w:rPr>
        <w:t>Likelihood: simply the information from the dataset</w:t>
      </w:r>
    </w:p>
    <w:p w14:paraId="7B0A2CFE" w14:textId="77777777" w:rsidR="00A81233" w:rsidRDefault="00A81233" w:rsidP="00A81233">
      <w:pPr>
        <w:pStyle w:val="NormalWeb"/>
        <w:numPr>
          <w:ilvl w:val="0"/>
          <w:numId w:val="4"/>
        </w:numPr>
        <w:shd w:val="clear" w:color="auto" w:fill="FFFFFF"/>
        <w:spacing w:after="300" w:line="480" w:lineRule="auto"/>
        <w:jc w:val="both"/>
        <w:rPr>
          <w:color w:val="333333"/>
        </w:rPr>
      </w:pPr>
      <w:r w:rsidRPr="00DE5141">
        <w:rPr>
          <w:color w:val="333333"/>
        </w:rPr>
        <w:t>Priors: domain knowledge, or a guess for what the model parameters should be</w:t>
      </w:r>
      <w:r>
        <w:rPr>
          <w:color w:val="333333"/>
        </w:rPr>
        <w:t>. U</w:t>
      </w:r>
      <w:r w:rsidRPr="00DE5141">
        <w:rPr>
          <w:color w:val="333333"/>
        </w:rPr>
        <w:t xml:space="preserve">nlike frequentist approach which assumes everything about the parameters comes from the data. </w:t>
      </w:r>
      <w:r w:rsidR="000D23AA">
        <w:rPr>
          <w:color w:val="333333"/>
        </w:rPr>
        <w:t>If not specified, use normal distribution.</w:t>
      </w:r>
    </w:p>
    <w:p w14:paraId="506D0E80" w14:textId="77777777" w:rsidR="00A81233" w:rsidRDefault="00A81233" w:rsidP="00A81233">
      <w:pPr>
        <w:pStyle w:val="NormalWeb"/>
        <w:numPr>
          <w:ilvl w:val="0"/>
          <w:numId w:val="4"/>
        </w:numPr>
        <w:shd w:val="clear" w:color="auto" w:fill="FFFFFF"/>
        <w:spacing w:after="300" w:line="480" w:lineRule="auto"/>
        <w:jc w:val="both"/>
        <w:rPr>
          <w:color w:val="333333"/>
        </w:rPr>
      </w:pPr>
      <w:r w:rsidRPr="00DE5141">
        <w:rPr>
          <w:color w:val="333333"/>
        </w:rPr>
        <w:lastRenderedPageBreak/>
        <w:t xml:space="preserve">Posterior: </w:t>
      </w:r>
      <w:r>
        <w:rPr>
          <w:color w:val="333333"/>
        </w:rPr>
        <w:t xml:space="preserve">a </w:t>
      </w:r>
      <w:r w:rsidRPr="00DE5141">
        <w:rPr>
          <w:color w:val="333333"/>
        </w:rPr>
        <w:t>distribution of possible model parameters b</w:t>
      </w:r>
      <w:r>
        <w:rPr>
          <w:color w:val="333333"/>
        </w:rPr>
        <w:t xml:space="preserve">ased on the data and the prior, </w:t>
      </w:r>
      <w:r w:rsidRPr="00DE5141">
        <w:rPr>
          <w:color w:val="333333"/>
        </w:rPr>
        <w:t>fewer data points, the posterior distribution will be more spread out.</w:t>
      </w:r>
    </w:p>
    <w:p w14:paraId="02D212A7" w14:textId="77777777" w:rsidR="00A81233" w:rsidRPr="00684DD8" w:rsidRDefault="00A81233" w:rsidP="00A81233">
      <w:pPr>
        <w:pStyle w:val="NormalWeb"/>
        <w:shd w:val="clear" w:color="auto" w:fill="FFFFFF"/>
        <w:spacing w:after="300" w:line="480" w:lineRule="auto"/>
        <w:ind w:firstLine="720"/>
        <w:jc w:val="both"/>
        <w:rPr>
          <w:color w:val="333333"/>
        </w:rPr>
      </w:pPr>
      <w:r w:rsidRPr="00DE5141">
        <w:rPr>
          <w:color w:val="333333"/>
        </w:rPr>
        <w:t>As the amount of data points increases, the likelihood washes out the prior, and in the case of infinite data, the outputs for the parameters converge to the values obtained from OLS.</w:t>
      </w:r>
      <w:r>
        <w:rPr>
          <w:color w:val="333333"/>
        </w:rPr>
        <w:t xml:space="preserve"> </w:t>
      </w:r>
      <w:r w:rsidRPr="00DE5141">
        <w:rPr>
          <w:color w:val="333333"/>
        </w:rPr>
        <w:t xml:space="preserve">In practice, evaluating the posterior distribution for the model parameters is intractable for continuous variables, so </w:t>
      </w:r>
      <w:r w:rsidR="009B0D67">
        <w:rPr>
          <w:color w:val="333333"/>
        </w:rPr>
        <w:t>Bayesian approach</w:t>
      </w:r>
      <w:r w:rsidRPr="00DE5141">
        <w:rPr>
          <w:color w:val="333333"/>
        </w:rPr>
        <w:t xml:space="preserve"> use sampling methods to draw samples from the posterior in order to approximate the posterior. The most common algorithm </w:t>
      </w:r>
      <w:r>
        <w:rPr>
          <w:color w:val="333333"/>
        </w:rPr>
        <w:t>is Markov Chain Monte Carlo. This study also uses this method for sampling posteriors of model parameters.</w:t>
      </w:r>
    </w:p>
    <w:p w14:paraId="50225574" w14:textId="77777777" w:rsidR="00F00462" w:rsidRDefault="00317C8E" w:rsidP="00F00462">
      <w:pPr>
        <w:pStyle w:val="NormalWeb"/>
        <w:shd w:val="clear" w:color="auto" w:fill="FFFFFF"/>
        <w:spacing w:after="300" w:line="480" w:lineRule="auto"/>
        <w:jc w:val="both"/>
        <w:rPr>
          <w:color w:val="333333"/>
        </w:rPr>
      </w:pPr>
      <w:r>
        <w:rPr>
          <w:color w:val="333333"/>
        </w:rPr>
        <w:t>In this study, d</w:t>
      </w:r>
      <w:r w:rsidR="00610311">
        <w:rPr>
          <w:color w:val="333333"/>
        </w:rPr>
        <w:t xml:space="preserve">ata interpreting and testing </w:t>
      </w:r>
      <w:r>
        <w:rPr>
          <w:color w:val="333333"/>
        </w:rPr>
        <w:t xml:space="preserve">follow the </w:t>
      </w:r>
      <w:r w:rsidR="00610311">
        <w:rPr>
          <w:color w:val="333333"/>
        </w:rPr>
        <w:t>p</w:t>
      </w:r>
      <w:r w:rsidR="000D4640">
        <w:rPr>
          <w:color w:val="333333"/>
        </w:rPr>
        <w:t>rocedure</w:t>
      </w:r>
      <w:r>
        <w:rPr>
          <w:color w:val="333333"/>
        </w:rPr>
        <w:t xml:space="preserve"> with 4 steps as below:</w:t>
      </w:r>
    </w:p>
    <w:p w14:paraId="5035133E" w14:textId="77777777" w:rsidR="00F00462" w:rsidRDefault="000D4640" w:rsidP="00255E29">
      <w:pPr>
        <w:pStyle w:val="NormalWeb"/>
        <w:numPr>
          <w:ilvl w:val="0"/>
          <w:numId w:val="3"/>
        </w:numPr>
        <w:shd w:val="clear" w:color="auto" w:fill="FFFFFF"/>
        <w:spacing w:after="300" w:line="480" w:lineRule="auto"/>
        <w:jc w:val="both"/>
        <w:rPr>
          <w:color w:val="333333"/>
        </w:rPr>
      </w:pPr>
      <w:r w:rsidRPr="00F00462">
        <w:rPr>
          <w:color w:val="333333"/>
        </w:rPr>
        <w:t>All required data are extracted and calculated from raw input data (financial statements). Outliners are replaced with the closest values.</w:t>
      </w:r>
    </w:p>
    <w:p w14:paraId="1F3002AC" w14:textId="77777777" w:rsidR="00F00462" w:rsidRPr="00F00462" w:rsidRDefault="008F335B" w:rsidP="00255E29">
      <w:pPr>
        <w:pStyle w:val="NormalWeb"/>
        <w:numPr>
          <w:ilvl w:val="0"/>
          <w:numId w:val="3"/>
        </w:numPr>
        <w:shd w:val="clear" w:color="auto" w:fill="FFFFFF"/>
        <w:spacing w:after="300" w:line="480" w:lineRule="auto"/>
        <w:jc w:val="both"/>
        <w:rPr>
          <w:color w:val="333333"/>
        </w:rPr>
      </w:pPr>
      <w:r w:rsidRPr="00F00462">
        <w:rPr>
          <w:color w:val="333333"/>
        </w:rPr>
        <w:t xml:space="preserve">Using available function of BayesFactor library </w:t>
      </w:r>
      <w:r w:rsidR="0085227B">
        <w:rPr>
          <w:color w:val="333333"/>
        </w:rPr>
        <w:fldChar w:fldCharType="begin"/>
      </w:r>
      <w:r w:rsidR="00137CEF">
        <w:rPr>
          <w:color w:val="333333"/>
        </w:rPr>
        <w:instrText xml:space="preserve"> ADDIN EN.CITE &lt;EndNote&gt;&lt;Cite&gt;&lt;Author&gt;Morey&lt;/Author&gt;&lt;Year&gt;2015&lt;/Year&gt;&lt;RecNum&gt;18&lt;/RecNum&gt;&lt;DisplayText&gt;(27)&lt;/DisplayText&gt;&lt;record&gt;&lt;rec-number&gt;18&lt;/rec-number&gt;&lt;foreign-keys&gt;&lt;key app="EN" db-id="zsxfv59wu9rfs6e0dpcv29r1f0tfxxzs9fr0" timestamp="1562141470"&gt;18&lt;/key&gt;&lt;/foreign-keys&gt;&lt;ref-type name="Online Database"&gt;45&lt;/ref-type&gt;&lt;contributors&gt;&lt;authors&gt;&lt;author&gt;Morey, Richard D&lt;/author&gt;&lt;author&gt;Rouder, Jeffrey N&lt;/author&gt;&lt;author&gt;Jamil, Tahira&lt;/author&gt;&lt;/authors&gt;&lt;/contributors&gt;&lt;titles&gt;&lt;title&gt;Package ‘bayesfactor’&lt;/title&gt;&lt;/titles&gt;&lt;dates&gt;&lt;year&gt;2015&lt;/year&gt;&lt;/dates&gt;&lt;urls&gt;&lt;related-urls&gt;&lt;url&gt;http://cran/r-projectorg/web/packages/BayesFactor/BayesFactor&lt;/url&gt;&lt;/related-urls&gt;&lt;/urls&gt;&lt;/record&gt;&lt;/Cite&gt;&lt;/EndNote&gt;</w:instrText>
      </w:r>
      <w:r w:rsidR="0085227B">
        <w:rPr>
          <w:color w:val="333333"/>
        </w:rPr>
        <w:fldChar w:fldCharType="separate"/>
      </w:r>
      <w:r w:rsidR="00137CEF">
        <w:rPr>
          <w:noProof/>
          <w:color w:val="333333"/>
        </w:rPr>
        <w:t>(27)</w:t>
      </w:r>
      <w:r w:rsidR="0085227B">
        <w:rPr>
          <w:color w:val="333333"/>
        </w:rPr>
        <w:fldChar w:fldCharType="end"/>
      </w:r>
      <w:r w:rsidR="0085227B">
        <w:rPr>
          <w:color w:val="333333"/>
        </w:rPr>
        <w:t xml:space="preserve"> </w:t>
      </w:r>
      <w:r w:rsidRPr="00F00462">
        <w:rPr>
          <w:color w:val="333333"/>
        </w:rPr>
        <w:t>in R software to perform model selection.</w:t>
      </w:r>
    </w:p>
    <w:p w14:paraId="0FE34F76" w14:textId="77777777" w:rsidR="00F00462" w:rsidRPr="00F00462" w:rsidRDefault="008F335B" w:rsidP="00255E29">
      <w:pPr>
        <w:pStyle w:val="NormalWeb"/>
        <w:numPr>
          <w:ilvl w:val="0"/>
          <w:numId w:val="3"/>
        </w:numPr>
        <w:shd w:val="clear" w:color="auto" w:fill="FFFFFF"/>
        <w:spacing w:after="300" w:line="480" w:lineRule="auto"/>
        <w:jc w:val="both"/>
        <w:rPr>
          <w:color w:val="333333"/>
        </w:rPr>
      </w:pPr>
      <w:r w:rsidRPr="00F00462">
        <w:rPr>
          <w:color w:val="333333"/>
        </w:rPr>
        <w:t>Apply Markov Chain Monte Carlo (MCMC) algorithm draw samples from the posterior distribution for the model parameters</w:t>
      </w:r>
      <w:r w:rsidR="00D53776" w:rsidRPr="00F00462">
        <w:rPr>
          <w:color w:val="333333"/>
        </w:rPr>
        <w:t>, using 10</w:t>
      </w:r>
      <w:r w:rsidR="000809B5">
        <w:rPr>
          <w:color w:val="333333"/>
        </w:rPr>
        <w:t>,</w:t>
      </w:r>
      <w:r w:rsidR="00D53776" w:rsidRPr="00F00462">
        <w:rPr>
          <w:color w:val="333333"/>
        </w:rPr>
        <w:t>000 steps of MCMC algorithm.</w:t>
      </w:r>
    </w:p>
    <w:p w14:paraId="450ACEAB" w14:textId="7683F4F7" w:rsidR="00FE671D" w:rsidRPr="00FE671D" w:rsidRDefault="00D53776" w:rsidP="00FE671D">
      <w:pPr>
        <w:pStyle w:val="NormalWeb"/>
        <w:numPr>
          <w:ilvl w:val="0"/>
          <w:numId w:val="3"/>
        </w:numPr>
        <w:shd w:val="clear" w:color="auto" w:fill="FFFFFF"/>
        <w:spacing w:after="300" w:line="480" w:lineRule="auto"/>
        <w:jc w:val="both"/>
        <w:rPr>
          <w:color w:val="333333"/>
        </w:rPr>
      </w:pPr>
      <w:r w:rsidRPr="00F00462">
        <w:rPr>
          <w:color w:val="333333"/>
        </w:rPr>
        <w:t>Discuss on results on make conclusion.</w:t>
      </w:r>
    </w:p>
    <w:p w14:paraId="0D0E74F5" w14:textId="77777777" w:rsidR="00684DD8" w:rsidRPr="0042439E" w:rsidRDefault="0042439E" w:rsidP="00084A07">
      <w:pPr>
        <w:pStyle w:val="NormalWeb"/>
        <w:shd w:val="clear" w:color="auto" w:fill="FFFFFF"/>
        <w:spacing w:before="0" w:beforeAutospacing="0" w:after="300" w:afterAutospacing="0" w:line="480" w:lineRule="auto"/>
        <w:jc w:val="both"/>
        <w:rPr>
          <w:i/>
          <w:color w:val="333333"/>
        </w:rPr>
      </w:pPr>
      <w:r w:rsidRPr="0042439E">
        <w:rPr>
          <w:rStyle w:val="Emphasis"/>
          <w:b/>
          <w:bCs/>
          <w:i w:val="0"/>
          <w:color w:val="333333"/>
        </w:rPr>
        <w:t>RESULTS</w:t>
      </w:r>
    </w:p>
    <w:p w14:paraId="7EA9A268" w14:textId="010429BE" w:rsidR="00497B58" w:rsidRDefault="00F37929" w:rsidP="00C228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497B58">
        <w:rPr>
          <w:rFonts w:ascii="Times New Roman" w:hAnsi="Times New Roman" w:cs="Times New Roman"/>
          <w:sz w:val="24"/>
          <w:szCs w:val="24"/>
        </w:rPr>
        <w:t xml:space="preserve">escriptive statistics from Table 1 </w:t>
      </w:r>
      <w:r w:rsidR="00777EB4">
        <w:rPr>
          <w:rFonts w:ascii="Times New Roman" w:hAnsi="Times New Roman" w:cs="Times New Roman"/>
          <w:sz w:val="24"/>
          <w:szCs w:val="24"/>
        </w:rPr>
        <w:t xml:space="preserve">shows that </w:t>
      </w:r>
      <w:r w:rsidR="00245145">
        <w:rPr>
          <w:rFonts w:ascii="Times New Roman" w:hAnsi="Times New Roman" w:cs="Times New Roman"/>
          <w:sz w:val="24"/>
          <w:szCs w:val="24"/>
        </w:rPr>
        <w:t xml:space="preserve">the Tobin’s Q value for firms in the sample range from 0.1 to 2.76 with the mean of 1.15. </w:t>
      </w:r>
      <w:r w:rsidR="00DE50AD">
        <w:rPr>
          <w:rFonts w:ascii="Times New Roman" w:hAnsi="Times New Roman" w:cs="Times New Roman"/>
          <w:sz w:val="24"/>
          <w:szCs w:val="24"/>
        </w:rPr>
        <w:t xml:space="preserve">The average cash holding ratio is about 13% while the total sample fluctuates from 0.03% to 39.6%. </w:t>
      </w:r>
      <w:r w:rsidR="003A48E1">
        <w:rPr>
          <w:rFonts w:ascii="Times New Roman" w:hAnsi="Times New Roman" w:cs="Times New Roman"/>
          <w:sz w:val="24"/>
          <w:szCs w:val="24"/>
        </w:rPr>
        <w:t xml:space="preserve">Among other control variables, </w:t>
      </w:r>
      <w:r w:rsidR="00E84AB9">
        <w:rPr>
          <w:rFonts w:ascii="Times New Roman" w:hAnsi="Times New Roman" w:cs="Times New Roman"/>
          <w:sz w:val="24"/>
          <w:szCs w:val="24"/>
        </w:rPr>
        <w:t xml:space="preserve">there are some notable values such as highest leverage is 94.3%, min of </w:t>
      </w:r>
      <w:r w:rsidR="00E84AB9" w:rsidRPr="00E84AB9">
        <w:rPr>
          <w:rFonts w:ascii="Times New Roman" w:hAnsi="Times New Roman" w:cs="Times New Roman"/>
          <w:i/>
          <w:sz w:val="24"/>
          <w:szCs w:val="24"/>
        </w:rPr>
        <w:t>prof</w:t>
      </w:r>
      <w:r w:rsidR="00E84AB9">
        <w:rPr>
          <w:rFonts w:ascii="Times New Roman" w:hAnsi="Times New Roman" w:cs="Times New Roman"/>
          <w:sz w:val="24"/>
          <w:szCs w:val="24"/>
        </w:rPr>
        <w:t xml:space="preserve"> is negative </w:t>
      </w:r>
      <w:r w:rsidR="00A66501">
        <w:rPr>
          <w:rFonts w:ascii="Times New Roman" w:hAnsi="Times New Roman" w:cs="Times New Roman"/>
          <w:sz w:val="24"/>
          <w:szCs w:val="24"/>
        </w:rPr>
        <w:t xml:space="preserve">since companies </w:t>
      </w:r>
      <w:r w:rsidR="00A66501">
        <w:rPr>
          <w:rFonts w:ascii="Times New Roman" w:hAnsi="Times New Roman" w:cs="Times New Roman"/>
          <w:sz w:val="24"/>
          <w:szCs w:val="24"/>
        </w:rPr>
        <w:lastRenderedPageBreak/>
        <w:t xml:space="preserve">experienced loss in some cases, and min of </w:t>
      </w:r>
      <w:r w:rsidR="00A66501" w:rsidRPr="00A66501">
        <w:rPr>
          <w:rFonts w:ascii="Times New Roman" w:hAnsi="Times New Roman" w:cs="Times New Roman"/>
          <w:i/>
          <w:sz w:val="24"/>
          <w:szCs w:val="24"/>
        </w:rPr>
        <w:t>growth</w:t>
      </w:r>
      <w:r w:rsidR="00A66501">
        <w:rPr>
          <w:rFonts w:ascii="Times New Roman" w:hAnsi="Times New Roman" w:cs="Times New Roman"/>
          <w:sz w:val="24"/>
          <w:szCs w:val="24"/>
        </w:rPr>
        <w:t xml:space="preserve"> is 0 if the change in total asset is not positive, the value will be replaced by zero as mentioned above. </w:t>
      </w:r>
      <w:r w:rsidR="00831799">
        <w:rPr>
          <w:rFonts w:ascii="Times New Roman" w:hAnsi="Times New Roman" w:cs="Times New Roman"/>
          <w:sz w:val="24"/>
          <w:szCs w:val="24"/>
        </w:rPr>
        <w:t xml:space="preserve">For </w:t>
      </w:r>
      <w:r w:rsidR="000C07DF" w:rsidRPr="000C07DF">
        <w:rPr>
          <w:rFonts w:ascii="Times New Roman" w:hAnsi="Times New Roman" w:cs="Times New Roman"/>
          <w:i/>
          <w:sz w:val="24"/>
          <w:szCs w:val="24"/>
        </w:rPr>
        <w:t>soe</w:t>
      </w:r>
      <w:r w:rsidR="00831799">
        <w:rPr>
          <w:rFonts w:ascii="Times New Roman" w:hAnsi="Times New Roman" w:cs="Times New Roman"/>
          <w:sz w:val="24"/>
          <w:szCs w:val="24"/>
        </w:rPr>
        <w:t xml:space="preserve"> variable, Figure </w:t>
      </w:r>
      <w:r w:rsidR="006A5FC6">
        <w:rPr>
          <w:rFonts w:ascii="Times New Roman" w:hAnsi="Times New Roman" w:cs="Times New Roman"/>
          <w:sz w:val="24"/>
          <w:szCs w:val="24"/>
        </w:rPr>
        <w:t>1</w:t>
      </w:r>
      <w:r w:rsidR="00831799">
        <w:rPr>
          <w:rFonts w:ascii="Times New Roman" w:hAnsi="Times New Roman" w:cs="Times New Roman"/>
          <w:sz w:val="24"/>
          <w:szCs w:val="24"/>
        </w:rPr>
        <w:t xml:space="preserve"> shows that except of zero state ownership, </w:t>
      </w:r>
      <w:r w:rsidR="000F2D1A">
        <w:rPr>
          <w:rFonts w:ascii="Times New Roman" w:hAnsi="Times New Roman" w:cs="Times New Roman"/>
          <w:sz w:val="24"/>
          <w:szCs w:val="24"/>
        </w:rPr>
        <w:t xml:space="preserve">the government own </w:t>
      </w:r>
      <w:r w:rsidR="00831799">
        <w:rPr>
          <w:rFonts w:ascii="Times New Roman" w:hAnsi="Times New Roman" w:cs="Times New Roman"/>
          <w:sz w:val="24"/>
          <w:szCs w:val="24"/>
        </w:rPr>
        <w:t xml:space="preserve">from 15% to 20% of </w:t>
      </w:r>
      <w:r w:rsidR="000F2D1A">
        <w:rPr>
          <w:rFonts w:ascii="Times New Roman" w:hAnsi="Times New Roman" w:cs="Times New Roman"/>
          <w:sz w:val="24"/>
          <w:szCs w:val="24"/>
        </w:rPr>
        <w:t>most firms in the sample</w:t>
      </w:r>
      <w:r w:rsidR="008507AF">
        <w:rPr>
          <w:rFonts w:ascii="Times New Roman" w:hAnsi="Times New Roman" w:cs="Times New Roman"/>
          <w:sz w:val="24"/>
          <w:szCs w:val="24"/>
        </w:rPr>
        <w:t>, these values are then transformed into categorical variable with 4 levels as described above</w:t>
      </w:r>
      <w:r w:rsidR="00831799">
        <w:rPr>
          <w:rFonts w:ascii="Times New Roman" w:hAnsi="Times New Roman" w:cs="Times New Roman"/>
          <w:sz w:val="24"/>
          <w:szCs w:val="24"/>
        </w:rPr>
        <w:t>.</w:t>
      </w:r>
    </w:p>
    <w:p w14:paraId="0A90B3E7" w14:textId="77777777" w:rsidR="00C22877" w:rsidRPr="000C6060" w:rsidRDefault="00C22877" w:rsidP="00C22877">
      <w:pPr>
        <w:pStyle w:val="Caption"/>
        <w:jc w:val="center"/>
        <w:rPr>
          <w:rFonts w:ascii="Times New Roman" w:hAnsi="Times New Roman" w:cs="Times New Roman"/>
          <w:i w:val="0"/>
          <w:color w:val="auto"/>
          <w:sz w:val="24"/>
          <w:szCs w:val="24"/>
        </w:rPr>
      </w:pPr>
      <w:r w:rsidRPr="00497B58">
        <w:rPr>
          <w:rFonts w:ascii="Times New Roman" w:hAnsi="Times New Roman" w:cs="Times New Roman"/>
          <w:sz w:val="24"/>
          <w:szCs w:val="24"/>
        </w:rPr>
        <w:tab/>
      </w:r>
      <w:r w:rsidRPr="000C6060">
        <w:rPr>
          <w:rFonts w:ascii="Times New Roman" w:hAnsi="Times New Roman" w:cs="Times New Roman"/>
          <w:i w:val="0"/>
          <w:color w:val="auto"/>
          <w:sz w:val="24"/>
          <w:szCs w:val="24"/>
        </w:rPr>
        <w:t xml:space="preserve">Table </w:t>
      </w:r>
      <w:r w:rsidRPr="000C6060">
        <w:rPr>
          <w:rFonts w:ascii="Times New Roman" w:hAnsi="Times New Roman" w:cs="Times New Roman"/>
          <w:i w:val="0"/>
          <w:color w:val="auto"/>
          <w:sz w:val="24"/>
          <w:szCs w:val="24"/>
        </w:rPr>
        <w:fldChar w:fldCharType="begin"/>
      </w:r>
      <w:r w:rsidRPr="000C6060">
        <w:rPr>
          <w:rFonts w:ascii="Times New Roman" w:hAnsi="Times New Roman" w:cs="Times New Roman"/>
          <w:i w:val="0"/>
          <w:color w:val="auto"/>
          <w:sz w:val="24"/>
          <w:szCs w:val="24"/>
        </w:rPr>
        <w:instrText xml:space="preserve"> SEQ Table \* ARABIC </w:instrText>
      </w:r>
      <w:r w:rsidRPr="000C6060">
        <w:rPr>
          <w:rFonts w:ascii="Times New Roman" w:hAnsi="Times New Roman" w:cs="Times New Roman"/>
          <w:i w:val="0"/>
          <w:color w:val="auto"/>
          <w:sz w:val="24"/>
          <w:szCs w:val="24"/>
        </w:rPr>
        <w:fldChar w:fldCharType="separate"/>
      </w:r>
      <w:r w:rsidRPr="000C6060">
        <w:rPr>
          <w:rFonts w:ascii="Times New Roman" w:hAnsi="Times New Roman" w:cs="Times New Roman"/>
          <w:i w:val="0"/>
          <w:noProof/>
          <w:color w:val="auto"/>
          <w:sz w:val="24"/>
          <w:szCs w:val="24"/>
        </w:rPr>
        <w:t>1</w:t>
      </w:r>
      <w:r w:rsidRPr="000C6060">
        <w:rPr>
          <w:rFonts w:ascii="Times New Roman" w:hAnsi="Times New Roman" w:cs="Times New Roman"/>
          <w:i w:val="0"/>
          <w:color w:val="auto"/>
          <w:sz w:val="24"/>
          <w:szCs w:val="24"/>
        </w:rPr>
        <w:fldChar w:fldCharType="end"/>
      </w:r>
      <w:r w:rsidRPr="000C6060">
        <w:rPr>
          <w:rFonts w:ascii="Times New Roman" w:hAnsi="Times New Roman" w:cs="Times New Roman"/>
          <w:i w:val="0"/>
          <w:color w:val="auto"/>
          <w:sz w:val="24"/>
          <w:szCs w:val="24"/>
        </w:rPr>
        <w:t>: Descriptive Statistics of variables</w:t>
      </w:r>
    </w:p>
    <w:tbl>
      <w:tblPr>
        <w:tblW w:w="5000" w:type="pct"/>
        <w:tblLook w:val="04A0" w:firstRow="1" w:lastRow="0" w:firstColumn="1" w:lastColumn="0" w:noHBand="0" w:noVBand="1"/>
      </w:tblPr>
      <w:tblGrid>
        <w:gridCol w:w="1219"/>
        <w:gridCol w:w="1335"/>
        <w:gridCol w:w="1445"/>
        <w:gridCol w:w="1342"/>
        <w:gridCol w:w="1198"/>
        <w:gridCol w:w="1484"/>
        <w:gridCol w:w="1337"/>
      </w:tblGrid>
      <w:tr w:rsidR="00C22877" w:rsidRPr="00177072" w14:paraId="003E685A" w14:textId="77777777" w:rsidTr="00255E29">
        <w:trPr>
          <w:trHeight w:val="315"/>
        </w:trPr>
        <w:tc>
          <w:tcPr>
            <w:tcW w:w="651" w:type="pct"/>
            <w:tcBorders>
              <w:top w:val="single" w:sz="12" w:space="0" w:color="auto"/>
              <w:bottom w:val="single" w:sz="4" w:space="0" w:color="auto"/>
            </w:tcBorders>
            <w:shd w:val="clear" w:color="auto" w:fill="auto"/>
            <w:noWrap/>
            <w:vAlign w:val="bottom"/>
            <w:hideMark/>
          </w:tcPr>
          <w:p w14:paraId="6C52538F"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Variables</w:t>
            </w:r>
          </w:p>
        </w:tc>
        <w:tc>
          <w:tcPr>
            <w:tcW w:w="713" w:type="pct"/>
            <w:tcBorders>
              <w:top w:val="single" w:sz="12" w:space="0" w:color="auto"/>
              <w:bottom w:val="single" w:sz="4" w:space="0" w:color="auto"/>
            </w:tcBorders>
            <w:shd w:val="clear" w:color="auto" w:fill="auto"/>
            <w:noWrap/>
            <w:vAlign w:val="bottom"/>
            <w:hideMark/>
          </w:tcPr>
          <w:p w14:paraId="2D5C84B5"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Min </w:t>
            </w:r>
          </w:p>
        </w:tc>
        <w:tc>
          <w:tcPr>
            <w:tcW w:w="772" w:type="pct"/>
            <w:tcBorders>
              <w:top w:val="single" w:sz="12" w:space="0" w:color="auto"/>
              <w:bottom w:val="single" w:sz="4" w:space="0" w:color="auto"/>
            </w:tcBorders>
            <w:shd w:val="clear" w:color="auto" w:fill="auto"/>
            <w:noWrap/>
            <w:vAlign w:val="bottom"/>
            <w:hideMark/>
          </w:tcPr>
          <w:p w14:paraId="515BD743"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1st Quantile </w:t>
            </w:r>
          </w:p>
        </w:tc>
        <w:tc>
          <w:tcPr>
            <w:tcW w:w="717" w:type="pct"/>
            <w:tcBorders>
              <w:top w:val="single" w:sz="12" w:space="0" w:color="auto"/>
              <w:bottom w:val="single" w:sz="4" w:space="0" w:color="auto"/>
            </w:tcBorders>
            <w:shd w:val="clear" w:color="auto" w:fill="auto"/>
            <w:noWrap/>
            <w:vAlign w:val="bottom"/>
            <w:hideMark/>
          </w:tcPr>
          <w:p w14:paraId="4B5E186E"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Median </w:t>
            </w:r>
          </w:p>
        </w:tc>
        <w:tc>
          <w:tcPr>
            <w:tcW w:w="640" w:type="pct"/>
            <w:tcBorders>
              <w:top w:val="single" w:sz="12" w:space="0" w:color="auto"/>
              <w:bottom w:val="single" w:sz="4" w:space="0" w:color="auto"/>
            </w:tcBorders>
            <w:shd w:val="clear" w:color="auto" w:fill="auto"/>
            <w:noWrap/>
            <w:vAlign w:val="bottom"/>
            <w:hideMark/>
          </w:tcPr>
          <w:p w14:paraId="73DC0DCC"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Mean </w:t>
            </w:r>
          </w:p>
        </w:tc>
        <w:tc>
          <w:tcPr>
            <w:tcW w:w="793" w:type="pct"/>
            <w:tcBorders>
              <w:top w:val="single" w:sz="12" w:space="0" w:color="auto"/>
              <w:bottom w:val="single" w:sz="4" w:space="0" w:color="auto"/>
            </w:tcBorders>
            <w:shd w:val="clear" w:color="auto" w:fill="auto"/>
            <w:noWrap/>
            <w:vAlign w:val="bottom"/>
            <w:hideMark/>
          </w:tcPr>
          <w:p w14:paraId="5C0A4325"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3rd Quantile </w:t>
            </w:r>
          </w:p>
        </w:tc>
        <w:tc>
          <w:tcPr>
            <w:tcW w:w="716" w:type="pct"/>
            <w:tcBorders>
              <w:top w:val="single" w:sz="12" w:space="0" w:color="auto"/>
              <w:bottom w:val="single" w:sz="4" w:space="0" w:color="auto"/>
            </w:tcBorders>
            <w:shd w:val="clear" w:color="auto" w:fill="auto"/>
            <w:noWrap/>
            <w:vAlign w:val="bottom"/>
            <w:hideMark/>
          </w:tcPr>
          <w:p w14:paraId="10BEBBFC"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Max </w:t>
            </w:r>
          </w:p>
        </w:tc>
      </w:tr>
      <w:tr w:rsidR="00C22877" w:rsidRPr="00177072" w14:paraId="2D65FFF8" w14:textId="77777777" w:rsidTr="00255E29">
        <w:trPr>
          <w:trHeight w:val="315"/>
        </w:trPr>
        <w:tc>
          <w:tcPr>
            <w:tcW w:w="651" w:type="pct"/>
            <w:tcBorders>
              <w:top w:val="single" w:sz="4" w:space="0" w:color="auto"/>
            </w:tcBorders>
            <w:shd w:val="clear" w:color="auto" w:fill="auto"/>
            <w:noWrap/>
            <w:vAlign w:val="center"/>
            <w:hideMark/>
          </w:tcPr>
          <w:p w14:paraId="7535E1D7"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tobinq </w:t>
            </w:r>
          </w:p>
        </w:tc>
        <w:tc>
          <w:tcPr>
            <w:tcW w:w="713" w:type="pct"/>
            <w:tcBorders>
              <w:top w:val="single" w:sz="4" w:space="0" w:color="auto"/>
            </w:tcBorders>
            <w:shd w:val="clear" w:color="auto" w:fill="auto"/>
            <w:noWrap/>
            <w:vAlign w:val="center"/>
            <w:hideMark/>
          </w:tcPr>
          <w:p w14:paraId="2F25E833"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0.10470 </w:t>
            </w:r>
          </w:p>
        </w:tc>
        <w:tc>
          <w:tcPr>
            <w:tcW w:w="772" w:type="pct"/>
            <w:tcBorders>
              <w:top w:val="single" w:sz="4" w:space="0" w:color="auto"/>
            </w:tcBorders>
            <w:shd w:val="clear" w:color="auto" w:fill="auto"/>
            <w:noWrap/>
            <w:vAlign w:val="center"/>
            <w:hideMark/>
          </w:tcPr>
          <w:p w14:paraId="5C49AE63"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0.63960 </w:t>
            </w:r>
          </w:p>
        </w:tc>
        <w:tc>
          <w:tcPr>
            <w:tcW w:w="717" w:type="pct"/>
            <w:tcBorders>
              <w:top w:val="single" w:sz="4" w:space="0" w:color="auto"/>
            </w:tcBorders>
            <w:shd w:val="clear" w:color="auto" w:fill="auto"/>
            <w:noWrap/>
            <w:vAlign w:val="center"/>
            <w:hideMark/>
          </w:tcPr>
          <w:p w14:paraId="11B3FF35"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1.01100 </w:t>
            </w:r>
          </w:p>
        </w:tc>
        <w:tc>
          <w:tcPr>
            <w:tcW w:w="640" w:type="pct"/>
            <w:tcBorders>
              <w:top w:val="single" w:sz="4" w:space="0" w:color="auto"/>
            </w:tcBorders>
            <w:shd w:val="clear" w:color="auto" w:fill="auto"/>
            <w:noWrap/>
            <w:vAlign w:val="center"/>
            <w:hideMark/>
          </w:tcPr>
          <w:p w14:paraId="415255AB"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1.15310 </w:t>
            </w:r>
          </w:p>
        </w:tc>
        <w:tc>
          <w:tcPr>
            <w:tcW w:w="793" w:type="pct"/>
            <w:tcBorders>
              <w:top w:val="single" w:sz="4" w:space="0" w:color="auto"/>
            </w:tcBorders>
            <w:shd w:val="clear" w:color="auto" w:fill="auto"/>
            <w:noWrap/>
            <w:vAlign w:val="center"/>
            <w:hideMark/>
          </w:tcPr>
          <w:p w14:paraId="0EAD4A8E"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1.51480 </w:t>
            </w:r>
          </w:p>
        </w:tc>
        <w:tc>
          <w:tcPr>
            <w:tcW w:w="716" w:type="pct"/>
            <w:tcBorders>
              <w:top w:val="single" w:sz="4" w:space="0" w:color="auto"/>
            </w:tcBorders>
            <w:shd w:val="clear" w:color="auto" w:fill="auto"/>
            <w:noWrap/>
            <w:vAlign w:val="center"/>
            <w:hideMark/>
          </w:tcPr>
          <w:p w14:paraId="2911DD5D"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2.76750 </w:t>
            </w:r>
          </w:p>
        </w:tc>
      </w:tr>
      <w:tr w:rsidR="00C22877" w:rsidRPr="00177072" w14:paraId="307E6148" w14:textId="77777777" w:rsidTr="00255E29">
        <w:trPr>
          <w:trHeight w:val="315"/>
        </w:trPr>
        <w:tc>
          <w:tcPr>
            <w:tcW w:w="651" w:type="pct"/>
            <w:shd w:val="clear" w:color="auto" w:fill="auto"/>
            <w:noWrap/>
            <w:vAlign w:val="center"/>
            <w:hideMark/>
          </w:tcPr>
          <w:p w14:paraId="3D199600"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cash</w:t>
            </w:r>
          </w:p>
        </w:tc>
        <w:tc>
          <w:tcPr>
            <w:tcW w:w="713" w:type="pct"/>
            <w:shd w:val="clear" w:color="auto" w:fill="auto"/>
            <w:noWrap/>
            <w:vAlign w:val="center"/>
            <w:hideMark/>
          </w:tcPr>
          <w:p w14:paraId="199C4DBA"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0.00037 </w:t>
            </w:r>
          </w:p>
        </w:tc>
        <w:tc>
          <w:tcPr>
            <w:tcW w:w="772" w:type="pct"/>
            <w:shd w:val="clear" w:color="auto" w:fill="auto"/>
            <w:noWrap/>
            <w:vAlign w:val="center"/>
            <w:hideMark/>
          </w:tcPr>
          <w:p w14:paraId="1C5E963D"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0.04608 </w:t>
            </w:r>
          </w:p>
        </w:tc>
        <w:tc>
          <w:tcPr>
            <w:tcW w:w="717" w:type="pct"/>
            <w:shd w:val="clear" w:color="auto" w:fill="auto"/>
            <w:noWrap/>
            <w:vAlign w:val="center"/>
            <w:hideMark/>
          </w:tcPr>
          <w:p w14:paraId="73B66871"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0.09084 </w:t>
            </w:r>
          </w:p>
        </w:tc>
        <w:tc>
          <w:tcPr>
            <w:tcW w:w="640" w:type="pct"/>
            <w:shd w:val="clear" w:color="auto" w:fill="auto"/>
            <w:noWrap/>
            <w:vAlign w:val="center"/>
            <w:hideMark/>
          </w:tcPr>
          <w:p w14:paraId="37D19F6D"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0.13158 </w:t>
            </w:r>
          </w:p>
        </w:tc>
        <w:tc>
          <w:tcPr>
            <w:tcW w:w="793" w:type="pct"/>
            <w:shd w:val="clear" w:color="auto" w:fill="auto"/>
            <w:noWrap/>
            <w:vAlign w:val="center"/>
            <w:hideMark/>
          </w:tcPr>
          <w:p w14:paraId="7FDDF37B"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0.18769 </w:t>
            </w:r>
          </w:p>
        </w:tc>
        <w:tc>
          <w:tcPr>
            <w:tcW w:w="716" w:type="pct"/>
            <w:shd w:val="clear" w:color="auto" w:fill="auto"/>
            <w:noWrap/>
            <w:vAlign w:val="center"/>
            <w:hideMark/>
          </w:tcPr>
          <w:p w14:paraId="00D2C28E"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0.39651 </w:t>
            </w:r>
          </w:p>
        </w:tc>
      </w:tr>
      <w:tr w:rsidR="00C22877" w:rsidRPr="00177072" w14:paraId="5CAB44AB" w14:textId="77777777" w:rsidTr="00255E29">
        <w:trPr>
          <w:trHeight w:val="315"/>
        </w:trPr>
        <w:tc>
          <w:tcPr>
            <w:tcW w:w="651" w:type="pct"/>
            <w:shd w:val="clear" w:color="auto" w:fill="auto"/>
            <w:noWrap/>
            <w:vAlign w:val="center"/>
            <w:hideMark/>
          </w:tcPr>
          <w:p w14:paraId="7B66DAA0"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cash2 </w:t>
            </w:r>
          </w:p>
        </w:tc>
        <w:tc>
          <w:tcPr>
            <w:tcW w:w="713" w:type="pct"/>
            <w:shd w:val="clear" w:color="auto" w:fill="auto"/>
            <w:noWrap/>
            <w:vAlign w:val="center"/>
            <w:hideMark/>
          </w:tcPr>
          <w:p w14:paraId="33DE1ECE"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0.00000 </w:t>
            </w:r>
          </w:p>
        </w:tc>
        <w:tc>
          <w:tcPr>
            <w:tcW w:w="772" w:type="pct"/>
            <w:shd w:val="clear" w:color="auto" w:fill="auto"/>
            <w:noWrap/>
            <w:vAlign w:val="center"/>
            <w:hideMark/>
          </w:tcPr>
          <w:p w14:paraId="6B508BA4"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0.00212 </w:t>
            </w:r>
          </w:p>
        </w:tc>
        <w:tc>
          <w:tcPr>
            <w:tcW w:w="717" w:type="pct"/>
            <w:shd w:val="clear" w:color="auto" w:fill="auto"/>
            <w:noWrap/>
            <w:vAlign w:val="center"/>
            <w:hideMark/>
          </w:tcPr>
          <w:p w14:paraId="0C0A055F"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0.00825 </w:t>
            </w:r>
          </w:p>
        </w:tc>
        <w:tc>
          <w:tcPr>
            <w:tcW w:w="640" w:type="pct"/>
            <w:shd w:val="clear" w:color="auto" w:fill="auto"/>
            <w:noWrap/>
            <w:vAlign w:val="center"/>
            <w:hideMark/>
          </w:tcPr>
          <w:p w14:paraId="777CCB79"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0.02415 </w:t>
            </w:r>
          </w:p>
        </w:tc>
        <w:tc>
          <w:tcPr>
            <w:tcW w:w="793" w:type="pct"/>
            <w:shd w:val="clear" w:color="auto" w:fill="auto"/>
            <w:noWrap/>
            <w:vAlign w:val="center"/>
            <w:hideMark/>
          </w:tcPr>
          <w:p w14:paraId="0996E97B"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0.03523 </w:t>
            </w:r>
          </w:p>
        </w:tc>
        <w:tc>
          <w:tcPr>
            <w:tcW w:w="716" w:type="pct"/>
            <w:shd w:val="clear" w:color="auto" w:fill="auto"/>
            <w:noWrap/>
            <w:vAlign w:val="center"/>
            <w:hideMark/>
          </w:tcPr>
          <w:p w14:paraId="7D87C55C"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0.08865 </w:t>
            </w:r>
          </w:p>
        </w:tc>
      </w:tr>
      <w:tr w:rsidR="00C22877" w:rsidRPr="00177072" w14:paraId="5FB21A21" w14:textId="77777777" w:rsidTr="00255E29">
        <w:trPr>
          <w:trHeight w:val="315"/>
        </w:trPr>
        <w:tc>
          <w:tcPr>
            <w:tcW w:w="651" w:type="pct"/>
            <w:shd w:val="clear" w:color="auto" w:fill="auto"/>
            <w:noWrap/>
            <w:vAlign w:val="center"/>
            <w:hideMark/>
          </w:tcPr>
          <w:p w14:paraId="317643D7"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lev</w:t>
            </w:r>
          </w:p>
        </w:tc>
        <w:tc>
          <w:tcPr>
            <w:tcW w:w="713" w:type="pct"/>
            <w:shd w:val="clear" w:color="auto" w:fill="auto"/>
            <w:noWrap/>
            <w:vAlign w:val="center"/>
            <w:hideMark/>
          </w:tcPr>
          <w:p w14:paraId="21156247"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0.04507 </w:t>
            </w:r>
          </w:p>
        </w:tc>
        <w:tc>
          <w:tcPr>
            <w:tcW w:w="772" w:type="pct"/>
            <w:shd w:val="clear" w:color="auto" w:fill="auto"/>
            <w:noWrap/>
            <w:vAlign w:val="center"/>
            <w:hideMark/>
          </w:tcPr>
          <w:p w14:paraId="4C680918"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0.29986 </w:t>
            </w:r>
          </w:p>
        </w:tc>
        <w:tc>
          <w:tcPr>
            <w:tcW w:w="717" w:type="pct"/>
            <w:shd w:val="clear" w:color="auto" w:fill="auto"/>
            <w:noWrap/>
            <w:vAlign w:val="center"/>
            <w:hideMark/>
          </w:tcPr>
          <w:p w14:paraId="4E31CC9D"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0.45699 </w:t>
            </w:r>
          </w:p>
        </w:tc>
        <w:tc>
          <w:tcPr>
            <w:tcW w:w="640" w:type="pct"/>
            <w:shd w:val="clear" w:color="auto" w:fill="auto"/>
            <w:noWrap/>
            <w:vAlign w:val="center"/>
            <w:hideMark/>
          </w:tcPr>
          <w:p w14:paraId="67837647"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0.44847 </w:t>
            </w:r>
          </w:p>
        </w:tc>
        <w:tc>
          <w:tcPr>
            <w:tcW w:w="793" w:type="pct"/>
            <w:shd w:val="clear" w:color="auto" w:fill="auto"/>
            <w:noWrap/>
            <w:vAlign w:val="center"/>
            <w:hideMark/>
          </w:tcPr>
          <w:p w14:paraId="395D7A6E"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0.60257 </w:t>
            </w:r>
          </w:p>
        </w:tc>
        <w:tc>
          <w:tcPr>
            <w:tcW w:w="716" w:type="pct"/>
            <w:shd w:val="clear" w:color="auto" w:fill="auto"/>
            <w:noWrap/>
            <w:vAlign w:val="center"/>
            <w:hideMark/>
          </w:tcPr>
          <w:p w14:paraId="522E925F"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w:t>
            </w:r>
            <w:r w:rsidRPr="00793B84">
              <w:rPr>
                <w:rFonts w:ascii="Times New Roman" w:eastAsia="Times New Roman" w:hAnsi="Times New Roman" w:cs="Times New Roman"/>
                <w:color w:val="000000"/>
                <w:szCs w:val="24"/>
              </w:rPr>
              <w:t>0.94388</w:t>
            </w:r>
          </w:p>
        </w:tc>
      </w:tr>
      <w:tr w:rsidR="00C22877" w:rsidRPr="00177072" w14:paraId="15CEF5B3" w14:textId="77777777" w:rsidTr="00255E29">
        <w:trPr>
          <w:trHeight w:val="315"/>
        </w:trPr>
        <w:tc>
          <w:tcPr>
            <w:tcW w:w="651" w:type="pct"/>
            <w:shd w:val="clear" w:color="auto" w:fill="auto"/>
            <w:noWrap/>
            <w:vAlign w:val="center"/>
            <w:hideMark/>
          </w:tcPr>
          <w:p w14:paraId="4EA1591A"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size</w:t>
            </w:r>
          </w:p>
        </w:tc>
        <w:tc>
          <w:tcPr>
            <w:tcW w:w="713" w:type="pct"/>
            <w:shd w:val="clear" w:color="auto" w:fill="auto"/>
            <w:noWrap/>
            <w:vAlign w:val="bottom"/>
            <w:hideMark/>
          </w:tcPr>
          <w:p w14:paraId="1EE4109D"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w:t>
            </w:r>
            <w:r w:rsidRPr="008522E2">
              <w:rPr>
                <w:rFonts w:ascii="Times New Roman" w:eastAsia="Times New Roman" w:hAnsi="Times New Roman" w:cs="Times New Roman"/>
                <w:color w:val="000000"/>
                <w:szCs w:val="24"/>
              </w:rPr>
              <w:t>9.733</w:t>
            </w:r>
          </w:p>
        </w:tc>
        <w:tc>
          <w:tcPr>
            <w:tcW w:w="772" w:type="pct"/>
            <w:shd w:val="clear" w:color="auto" w:fill="auto"/>
            <w:noWrap/>
            <w:vAlign w:val="center"/>
            <w:hideMark/>
          </w:tcPr>
          <w:p w14:paraId="2E5E2C88"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w:t>
            </w:r>
            <w:r w:rsidRPr="008522E2">
              <w:rPr>
                <w:rFonts w:ascii="Times New Roman" w:eastAsia="Times New Roman" w:hAnsi="Times New Roman" w:cs="Times New Roman"/>
                <w:color w:val="000000"/>
                <w:szCs w:val="24"/>
              </w:rPr>
              <w:t>12.798</w:t>
            </w:r>
          </w:p>
        </w:tc>
        <w:tc>
          <w:tcPr>
            <w:tcW w:w="717" w:type="pct"/>
            <w:shd w:val="clear" w:color="auto" w:fill="auto"/>
            <w:noWrap/>
            <w:vAlign w:val="center"/>
            <w:hideMark/>
          </w:tcPr>
          <w:p w14:paraId="6DDF1A8C"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w:t>
            </w:r>
            <w:r w:rsidRPr="008522E2">
              <w:rPr>
                <w:rFonts w:ascii="Times New Roman" w:eastAsia="Times New Roman" w:hAnsi="Times New Roman" w:cs="Times New Roman"/>
                <w:color w:val="000000"/>
                <w:szCs w:val="24"/>
              </w:rPr>
              <w:t>13.876</w:t>
            </w:r>
          </w:p>
        </w:tc>
        <w:tc>
          <w:tcPr>
            <w:tcW w:w="640" w:type="pct"/>
            <w:shd w:val="clear" w:color="auto" w:fill="auto"/>
            <w:noWrap/>
            <w:vAlign w:val="center"/>
            <w:hideMark/>
          </w:tcPr>
          <w:p w14:paraId="230A4F18"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w:t>
            </w:r>
            <w:r w:rsidRPr="008522E2">
              <w:rPr>
                <w:rFonts w:ascii="Times New Roman" w:eastAsia="Times New Roman" w:hAnsi="Times New Roman" w:cs="Times New Roman"/>
                <w:color w:val="000000"/>
                <w:szCs w:val="24"/>
              </w:rPr>
              <w:t>13.903</w:t>
            </w:r>
          </w:p>
        </w:tc>
        <w:tc>
          <w:tcPr>
            <w:tcW w:w="793" w:type="pct"/>
            <w:shd w:val="clear" w:color="auto" w:fill="auto"/>
            <w:noWrap/>
            <w:vAlign w:val="center"/>
            <w:hideMark/>
          </w:tcPr>
          <w:p w14:paraId="5D89044A"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8522E2">
              <w:rPr>
                <w:rFonts w:ascii="Times New Roman" w:eastAsia="Times New Roman" w:hAnsi="Times New Roman" w:cs="Times New Roman"/>
                <w:color w:val="000000"/>
                <w:szCs w:val="24"/>
              </w:rPr>
              <w:t>14.977</w:t>
            </w:r>
            <w:r w:rsidRPr="00177072">
              <w:rPr>
                <w:rFonts w:ascii="Times New Roman" w:eastAsia="Times New Roman" w:hAnsi="Times New Roman" w:cs="Times New Roman"/>
                <w:color w:val="000000"/>
                <w:szCs w:val="24"/>
              </w:rPr>
              <w:t xml:space="preserve">   </w:t>
            </w:r>
          </w:p>
        </w:tc>
        <w:tc>
          <w:tcPr>
            <w:tcW w:w="716" w:type="pct"/>
            <w:shd w:val="clear" w:color="auto" w:fill="auto"/>
            <w:noWrap/>
            <w:vAlign w:val="center"/>
            <w:hideMark/>
          </w:tcPr>
          <w:p w14:paraId="6C766A0A"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17.77</w:t>
            </w:r>
            <w:r>
              <w:rPr>
                <w:rFonts w:ascii="Times New Roman" w:eastAsia="Times New Roman" w:hAnsi="Times New Roman" w:cs="Times New Roman"/>
                <w:color w:val="000000"/>
                <w:szCs w:val="24"/>
              </w:rPr>
              <w:t>8</w:t>
            </w:r>
            <w:r w:rsidRPr="00177072">
              <w:rPr>
                <w:rFonts w:ascii="Times New Roman" w:eastAsia="Times New Roman" w:hAnsi="Times New Roman" w:cs="Times New Roman"/>
                <w:color w:val="000000"/>
                <w:szCs w:val="24"/>
              </w:rPr>
              <w:t xml:space="preserve"> </w:t>
            </w:r>
          </w:p>
        </w:tc>
      </w:tr>
      <w:tr w:rsidR="00C22877" w:rsidRPr="00177072" w14:paraId="3C73BDB0" w14:textId="77777777" w:rsidTr="00255E29">
        <w:trPr>
          <w:trHeight w:val="315"/>
        </w:trPr>
        <w:tc>
          <w:tcPr>
            <w:tcW w:w="651" w:type="pct"/>
            <w:shd w:val="clear" w:color="auto" w:fill="auto"/>
            <w:noWrap/>
            <w:vAlign w:val="center"/>
            <w:hideMark/>
          </w:tcPr>
          <w:p w14:paraId="3FB49571"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prof</w:t>
            </w:r>
          </w:p>
        </w:tc>
        <w:tc>
          <w:tcPr>
            <w:tcW w:w="713" w:type="pct"/>
            <w:shd w:val="clear" w:color="auto" w:fill="auto"/>
            <w:noWrap/>
            <w:vAlign w:val="center"/>
            <w:hideMark/>
          </w:tcPr>
          <w:p w14:paraId="0DD5D97C"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(0.09705)</w:t>
            </w:r>
          </w:p>
        </w:tc>
        <w:tc>
          <w:tcPr>
            <w:tcW w:w="772" w:type="pct"/>
            <w:shd w:val="clear" w:color="auto" w:fill="auto"/>
            <w:noWrap/>
            <w:vAlign w:val="center"/>
            <w:hideMark/>
          </w:tcPr>
          <w:p w14:paraId="60051DD2"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0.15953 </w:t>
            </w:r>
          </w:p>
        </w:tc>
        <w:tc>
          <w:tcPr>
            <w:tcW w:w="717" w:type="pct"/>
            <w:shd w:val="clear" w:color="auto" w:fill="auto"/>
            <w:noWrap/>
            <w:vAlign w:val="center"/>
            <w:hideMark/>
          </w:tcPr>
          <w:p w14:paraId="3F55EED6"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0.25203 </w:t>
            </w:r>
          </w:p>
        </w:tc>
        <w:tc>
          <w:tcPr>
            <w:tcW w:w="640" w:type="pct"/>
            <w:shd w:val="clear" w:color="auto" w:fill="auto"/>
            <w:noWrap/>
            <w:vAlign w:val="center"/>
            <w:hideMark/>
          </w:tcPr>
          <w:p w14:paraId="5EB850A5"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0.31619 </w:t>
            </w:r>
          </w:p>
        </w:tc>
        <w:tc>
          <w:tcPr>
            <w:tcW w:w="793" w:type="pct"/>
            <w:shd w:val="clear" w:color="auto" w:fill="auto"/>
            <w:noWrap/>
            <w:vAlign w:val="center"/>
            <w:hideMark/>
          </w:tcPr>
          <w:p w14:paraId="5FFAC007"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0.41285 </w:t>
            </w:r>
          </w:p>
        </w:tc>
        <w:tc>
          <w:tcPr>
            <w:tcW w:w="716" w:type="pct"/>
            <w:shd w:val="clear" w:color="auto" w:fill="auto"/>
            <w:noWrap/>
            <w:vAlign w:val="center"/>
            <w:hideMark/>
          </w:tcPr>
          <w:p w14:paraId="31A5B093"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0.81507 </w:t>
            </w:r>
          </w:p>
        </w:tc>
      </w:tr>
      <w:tr w:rsidR="00C22877" w:rsidRPr="00177072" w14:paraId="7D5AAC74" w14:textId="77777777" w:rsidTr="00255E29">
        <w:trPr>
          <w:trHeight w:val="315"/>
        </w:trPr>
        <w:tc>
          <w:tcPr>
            <w:tcW w:w="651" w:type="pct"/>
            <w:tcBorders>
              <w:bottom w:val="single" w:sz="12" w:space="0" w:color="auto"/>
            </w:tcBorders>
            <w:shd w:val="clear" w:color="auto" w:fill="auto"/>
            <w:noWrap/>
            <w:vAlign w:val="center"/>
            <w:hideMark/>
          </w:tcPr>
          <w:p w14:paraId="3F40CAF3" w14:textId="77777777" w:rsidR="00C22877" w:rsidRPr="00177072" w:rsidRDefault="00C22877" w:rsidP="00255E29">
            <w:pPr>
              <w:spacing w:after="0" w:line="240" w:lineRule="auto"/>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growth</w:t>
            </w:r>
          </w:p>
        </w:tc>
        <w:tc>
          <w:tcPr>
            <w:tcW w:w="713" w:type="pct"/>
            <w:tcBorders>
              <w:bottom w:val="single" w:sz="12" w:space="0" w:color="auto"/>
            </w:tcBorders>
            <w:shd w:val="clear" w:color="auto" w:fill="auto"/>
            <w:noWrap/>
            <w:vAlign w:val="center"/>
            <w:hideMark/>
          </w:tcPr>
          <w:p w14:paraId="33B6A717"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0.00000    </w:t>
            </w:r>
          </w:p>
        </w:tc>
        <w:tc>
          <w:tcPr>
            <w:tcW w:w="772" w:type="pct"/>
            <w:tcBorders>
              <w:bottom w:val="single" w:sz="12" w:space="0" w:color="auto"/>
            </w:tcBorders>
            <w:shd w:val="clear" w:color="auto" w:fill="auto"/>
            <w:noWrap/>
            <w:vAlign w:val="center"/>
            <w:hideMark/>
          </w:tcPr>
          <w:p w14:paraId="0134FCE5"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0.00000</w:t>
            </w:r>
          </w:p>
        </w:tc>
        <w:tc>
          <w:tcPr>
            <w:tcW w:w="717" w:type="pct"/>
            <w:tcBorders>
              <w:bottom w:val="single" w:sz="12" w:space="0" w:color="auto"/>
            </w:tcBorders>
            <w:shd w:val="clear" w:color="auto" w:fill="auto"/>
            <w:noWrap/>
            <w:vAlign w:val="center"/>
            <w:hideMark/>
          </w:tcPr>
          <w:p w14:paraId="68D68101"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10.07000 </w:t>
            </w:r>
          </w:p>
        </w:tc>
        <w:tc>
          <w:tcPr>
            <w:tcW w:w="640" w:type="pct"/>
            <w:tcBorders>
              <w:bottom w:val="single" w:sz="12" w:space="0" w:color="auto"/>
            </w:tcBorders>
            <w:shd w:val="clear" w:color="auto" w:fill="auto"/>
            <w:noWrap/>
            <w:vAlign w:val="center"/>
            <w:hideMark/>
          </w:tcPr>
          <w:p w14:paraId="081FFCD4"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8.04000 </w:t>
            </w:r>
          </w:p>
        </w:tc>
        <w:tc>
          <w:tcPr>
            <w:tcW w:w="793" w:type="pct"/>
            <w:tcBorders>
              <w:bottom w:val="single" w:sz="12" w:space="0" w:color="auto"/>
            </w:tcBorders>
            <w:shd w:val="clear" w:color="auto" w:fill="auto"/>
            <w:noWrap/>
            <w:vAlign w:val="center"/>
            <w:hideMark/>
          </w:tcPr>
          <w:p w14:paraId="4E32FA73"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11.70000 </w:t>
            </w:r>
          </w:p>
        </w:tc>
        <w:tc>
          <w:tcPr>
            <w:tcW w:w="716" w:type="pct"/>
            <w:tcBorders>
              <w:bottom w:val="single" w:sz="12" w:space="0" w:color="auto"/>
            </w:tcBorders>
            <w:shd w:val="clear" w:color="auto" w:fill="auto"/>
            <w:noWrap/>
            <w:vAlign w:val="center"/>
            <w:hideMark/>
          </w:tcPr>
          <w:p w14:paraId="14BEF8C7" w14:textId="77777777" w:rsidR="00C22877" w:rsidRPr="00177072" w:rsidRDefault="00C22877" w:rsidP="00255E29">
            <w:pPr>
              <w:spacing w:after="0" w:line="240" w:lineRule="auto"/>
              <w:jc w:val="right"/>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 xml:space="preserve">  16.75000 </w:t>
            </w:r>
          </w:p>
        </w:tc>
      </w:tr>
    </w:tbl>
    <w:p w14:paraId="1A96C6E5" w14:textId="77777777" w:rsidR="00C22877" w:rsidRPr="00317D9F" w:rsidRDefault="00C22877" w:rsidP="00C22877">
      <w:pPr>
        <w:pStyle w:val="NormalWeb"/>
        <w:shd w:val="clear" w:color="auto" w:fill="FFFFFF"/>
        <w:spacing w:before="0" w:beforeAutospacing="0" w:after="0" w:afterAutospacing="0" w:line="480" w:lineRule="auto"/>
        <w:ind w:firstLine="720"/>
        <w:jc w:val="right"/>
        <w:rPr>
          <w:i/>
          <w:color w:val="333333"/>
          <w:sz w:val="22"/>
        </w:rPr>
      </w:pPr>
      <w:r w:rsidRPr="00317D9F">
        <w:rPr>
          <w:i/>
          <w:color w:val="333333"/>
          <w:sz w:val="22"/>
        </w:rPr>
        <w:t xml:space="preserve">Source: Authors calculate </w:t>
      </w:r>
      <w:r>
        <w:rPr>
          <w:i/>
          <w:color w:val="333333"/>
          <w:sz w:val="22"/>
        </w:rPr>
        <w:t>from raw data in</w:t>
      </w:r>
      <w:r w:rsidRPr="00317D9F">
        <w:rPr>
          <w:i/>
          <w:color w:val="333333"/>
          <w:sz w:val="22"/>
        </w:rPr>
        <w:t xml:space="preserve"> R</w:t>
      </w:r>
    </w:p>
    <w:p w14:paraId="4CC873F4" w14:textId="3F59A922" w:rsidR="002256CC" w:rsidRDefault="00A17C31" w:rsidP="0011445C">
      <w:pPr>
        <w:pStyle w:val="NormalWeb"/>
        <w:shd w:val="clear" w:color="auto" w:fill="FFFFFF"/>
        <w:spacing w:before="0" w:beforeAutospacing="0" w:after="300" w:afterAutospacing="0" w:line="480" w:lineRule="auto"/>
        <w:ind w:firstLine="720"/>
        <w:jc w:val="both"/>
        <w:rPr>
          <w:color w:val="333333"/>
        </w:rPr>
      </w:pPr>
      <w:r>
        <w:rPr>
          <w:color w:val="333333"/>
        </w:rPr>
        <w:t>F</w:t>
      </w:r>
      <w:r w:rsidR="007630C8">
        <w:rPr>
          <w:color w:val="333333"/>
        </w:rPr>
        <w:t xml:space="preserve">rom the base </w:t>
      </w:r>
      <w:r w:rsidR="003A1B98">
        <w:rPr>
          <w:color w:val="333333"/>
        </w:rPr>
        <w:t xml:space="preserve">model as </w:t>
      </w:r>
      <w:r w:rsidR="00C934E9">
        <w:rPr>
          <w:color w:val="333333"/>
        </w:rPr>
        <w:t>mentioned</w:t>
      </w:r>
      <w:r w:rsidR="00497B58">
        <w:rPr>
          <w:color w:val="333333"/>
        </w:rPr>
        <w:t xml:space="preserve"> above which include all variables</w:t>
      </w:r>
      <w:r w:rsidR="003A1B98">
        <w:rPr>
          <w:color w:val="333333"/>
        </w:rPr>
        <w:t xml:space="preserve">, </w:t>
      </w:r>
      <w:r w:rsidR="003A1B98" w:rsidRPr="003A1B98">
        <w:rPr>
          <w:i/>
          <w:color w:val="333333"/>
        </w:rPr>
        <w:t>generalTestBF</w:t>
      </w:r>
      <w:r w:rsidR="003A1B98" w:rsidRPr="00497B58">
        <w:rPr>
          <w:color w:val="333333"/>
        </w:rPr>
        <w:t xml:space="preserve"> </w:t>
      </w:r>
      <w:r w:rsidR="00497B58" w:rsidRPr="00497B58">
        <w:rPr>
          <w:color w:val="333333"/>
        </w:rPr>
        <w:t xml:space="preserve">function </w:t>
      </w:r>
      <w:r w:rsidR="003A1B98">
        <w:rPr>
          <w:color w:val="333333"/>
        </w:rPr>
        <w:t>of BayesFactor package</w:t>
      </w:r>
      <w:r w:rsidR="00497B58">
        <w:rPr>
          <w:color w:val="333333"/>
        </w:rPr>
        <w:t xml:space="preserve"> will try to score all models formed by all </w:t>
      </w:r>
      <w:r w:rsidR="003A48E1">
        <w:rPr>
          <w:color w:val="333333"/>
        </w:rPr>
        <w:t>possible</w:t>
      </w:r>
      <w:r w:rsidR="00497B58">
        <w:rPr>
          <w:color w:val="333333"/>
        </w:rPr>
        <w:t xml:space="preserve"> combinations from available variables.</w:t>
      </w:r>
      <w:r w:rsidR="003A1B98">
        <w:rPr>
          <w:color w:val="333333"/>
        </w:rPr>
        <w:t xml:space="preserve"> </w:t>
      </w:r>
      <w:r w:rsidR="00497B58">
        <w:rPr>
          <w:color w:val="333333"/>
        </w:rPr>
        <w:t>The test result includes</w:t>
      </w:r>
      <w:r w:rsidR="003A1B98">
        <w:rPr>
          <w:color w:val="333333"/>
        </w:rPr>
        <w:t xml:space="preserve"> 159 possible models with all available variables.</w:t>
      </w:r>
      <w:r w:rsidR="00922BAE">
        <w:rPr>
          <w:color w:val="333333"/>
        </w:rPr>
        <w:t xml:space="preserve"> The Figure 2</w:t>
      </w:r>
      <w:r w:rsidR="002256CC">
        <w:rPr>
          <w:color w:val="333333"/>
        </w:rPr>
        <w:t xml:space="preserve"> shows the c</w:t>
      </w:r>
      <w:r w:rsidR="002256CC" w:rsidRPr="002256CC">
        <w:rPr>
          <w:color w:val="333333"/>
        </w:rPr>
        <w:t>hange in Bayes Factor when omitt</w:t>
      </w:r>
      <w:r w:rsidR="002256CC">
        <w:rPr>
          <w:color w:val="333333"/>
        </w:rPr>
        <w:t>ed</w:t>
      </w:r>
      <w:r w:rsidR="002256CC" w:rsidRPr="002256CC">
        <w:rPr>
          <w:color w:val="333333"/>
        </w:rPr>
        <w:t xml:space="preserve"> va</w:t>
      </w:r>
      <w:r w:rsidR="002256CC">
        <w:rPr>
          <w:color w:val="333333"/>
        </w:rPr>
        <w:t xml:space="preserve">riables from most complex model which includes all variables. Profitability has a highest number with more than 100, following by interaction term </w:t>
      </w:r>
      <w:r w:rsidR="002256CC" w:rsidRPr="00A72017">
        <w:rPr>
          <w:i/>
          <w:color w:val="333333"/>
        </w:rPr>
        <w:t>cash:soe</w:t>
      </w:r>
      <w:r w:rsidR="002256CC">
        <w:rPr>
          <w:color w:val="333333"/>
        </w:rPr>
        <w:t xml:space="preserve">. Besides, </w:t>
      </w:r>
      <w:r w:rsidR="002256CC" w:rsidRPr="00A72017">
        <w:rPr>
          <w:i/>
          <w:color w:val="333333"/>
        </w:rPr>
        <w:t>cash</w:t>
      </w:r>
      <w:r w:rsidR="002256CC">
        <w:rPr>
          <w:color w:val="333333"/>
        </w:rPr>
        <w:t xml:space="preserve">, </w:t>
      </w:r>
      <w:r w:rsidR="002256CC" w:rsidRPr="00A72017">
        <w:rPr>
          <w:i/>
          <w:color w:val="333333"/>
        </w:rPr>
        <w:t>size</w:t>
      </w:r>
      <w:r w:rsidR="002256CC">
        <w:rPr>
          <w:color w:val="333333"/>
        </w:rPr>
        <w:t xml:space="preserve">, and </w:t>
      </w:r>
      <w:r w:rsidR="002256CC" w:rsidRPr="00A72017">
        <w:rPr>
          <w:i/>
          <w:color w:val="333333"/>
        </w:rPr>
        <w:t>soe</w:t>
      </w:r>
      <w:r w:rsidR="002256CC">
        <w:rPr>
          <w:color w:val="333333"/>
        </w:rPr>
        <w:t xml:space="preserve"> variables also have strong effect, and growth has least positive number. </w:t>
      </w:r>
      <w:r w:rsidR="000320AD">
        <w:rPr>
          <w:color w:val="333333"/>
        </w:rPr>
        <w:t xml:space="preserve">In contrast, </w:t>
      </w:r>
      <w:r w:rsidR="001D3A56" w:rsidRPr="001D3A56">
        <w:rPr>
          <w:i/>
          <w:color w:val="333333"/>
        </w:rPr>
        <w:t>lev</w:t>
      </w:r>
      <w:r w:rsidR="000320AD">
        <w:rPr>
          <w:color w:val="333333"/>
        </w:rPr>
        <w:t xml:space="preserve"> causes the decrease when included in the model, </w:t>
      </w:r>
      <w:r w:rsidR="000320AD" w:rsidRPr="00162B5B">
        <w:rPr>
          <w:i/>
          <w:color w:val="333333"/>
        </w:rPr>
        <w:t>cash</w:t>
      </w:r>
      <w:r w:rsidR="00162B5B" w:rsidRPr="00162B5B">
        <w:rPr>
          <w:i/>
          <w:color w:val="333333"/>
        </w:rPr>
        <w:t>2</w:t>
      </w:r>
      <w:r w:rsidR="000320AD">
        <w:rPr>
          <w:color w:val="333333"/>
        </w:rPr>
        <w:t xml:space="preserve"> also shows a very weak negative effect on the model score. </w:t>
      </w:r>
    </w:p>
    <w:p w14:paraId="617A28A5" w14:textId="5342B10F" w:rsidR="00C22877" w:rsidRPr="00C6352C" w:rsidRDefault="00C22877" w:rsidP="00C22877">
      <w:pPr>
        <w:pStyle w:val="Caption"/>
        <w:jc w:val="center"/>
        <w:rPr>
          <w:rFonts w:ascii="Times New Roman" w:hAnsi="Times New Roman" w:cs="Times New Roman"/>
          <w:i w:val="0"/>
          <w:color w:val="auto"/>
          <w:sz w:val="24"/>
          <w:szCs w:val="24"/>
        </w:rPr>
      </w:pPr>
      <w:r w:rsidRPr="00C6352C">
        <w:rPr>
          <w:rFonts w:ascii="Times New Roman" w:hAnsi="Times New Roman" w:cs="Times New Roman"/>
          <w:i w:val="0"/>
          <w:color w:val="auto"/>
          <w:sz w:val="24"/>
          <w:szCs w:val="24"/>
        </w:rPr>
        <w:t xml:space="preserve">Table </w:t>
      </w:r>
      <w:r w:rsidRPr="00C6352C">
        <w:rPr>
          <w:rFonts w:ascii="Times New Roman" w:hAnsi="Times New Roman" w:cs="Times New Roman"/>
          <w:i w:val="0"/>
          <w:color w:val="auto"/>
          <w:sz w:val="24"/>
          <w:szCs w:val="24"/>
        </w:rPr>
        <w:fldChar w:fldCharType="begin"/>
      </w:r>
      <w:r w:rsidRPr="00C6352C">
        <w:rPr>
          <w:rFonts w:ascii="Times New Roman" w:hAnsi="Times New Roman" w:cs="Times New Roman"/>
          <w:i w:val="0"/>
          <w:color w:val="auto"/>
          <w:sz w:val="24"/>
          <w:szCs w:val="24"/>
        </w:rPr>
        <w:instrText xml:space="preserve"> SEQ Table \* ARABIC </w:instrText>
      </w:r>
      <w:r w:rsidRPr="00C6352C">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C6352C">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Five best</w:t>
      </w:r>
      <w:r w:rsidRPr="00C6352C">
        <w:rPr>
          <w:rFonts w:ascii="Times New Roman" w:hAnsi="Times New Roman" w:cs="Times New Roman"/>
          <w:i w:val="0"/>
          <w:color w:val="auto"/>
          <w:sz w:val="24"/>
          <w:szCs w:val="24"/>
        </w:rPr>
        <w:t xml:space="preserve"> m</w:t>
      </w:r>
      <w:r>
        <w:rPr>
          <w:rFonts w:ascii="Times New Roman" w:hAnsi="Times New Roman" w:cs="Times New Roman"/>
          <w:i w:val="0"/>
          <w:color w:val="auto"/>
          <w:sz w:val="24"/>
          <w:szCs w:val="24"/>
        </w:rPr>
        <w:t>odels from all variables accordance to Bayes Factor score</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5863"/>
        <w:gridCol w:w="1958"/>
        <w:gridCol w:w="968"/>
      </w:tblGrid>
      <w:tr w:rsidR="00C22877" w:rsidRPr="00177072" w14:paraId="02221BA3" w14:textId="77777777" w:rsidTr="00255E29">
        <w:trPr>
          <w:trHeight w:val="315"/>
        </w:trPr>
        <w:tc>
          <w:tcPr>
            <w:tcW w:w="305" w:type="pct"/>
            <w:tcBorders>
              <w:bottom w:val="single" w:sz="8" w:space="0" w:color="auto"/>
            </w:tcBorders>
            <w:noWrap/>
            <w:hideMark/>
          </w:tcPr>
          <w:p w14:paraId="26762F6A"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No.</w:t>
            </w:r>
          </w:p>
        </w:tc>
        <w:tc>
          <w:tcPr>
            <w:tcW w:w="3132" w:type="pct"/>
            <w:tcBorders>
              <w:bottom w:val="single" w:sz="8" w:space="0" w:color="auto"/>
            </w:tcBorders>
            <w:noWrap/>
            <w:hideMark/>
          </w:tcPr>
          <w:p w14:paraId="1F05B772"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Model</w:t>
            </w:r>
          </w:p>
        </w:tc>
        <w:tc>
          <w:tcPr>
            <w:tcW w:w="1563" w:type="pct"/>
            <w:gridSpan w:val="2"/>
            <w:tcBorders>
              <w:bottom w:val="single" w:sz="8" w:space="0" w:color="auto"/>
            </w:tcBorders>
            <w:noWrap/>
            <w:hideMark/>
          </w:tcPr>
          <w:p w14:paraId="395B6442"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Bayes Factor Score</w:t>
            </w:r>
          </w:p>
        </w:tc>
      </w:tr>
      <w:tr w:rsidR="00C22877" w:rsidRPr="00177072" w14:paraId="4218726F" w14:textId="77777777" w:rsidTr="00255E29">
        <w:trPr>
          <w:trHeight w:val="315"/>
        </w:trPr>
        <w:tc>
          <w:tcPr>
            <w:tcW w:w="305" w:type="pct"/>
            <w:tcBorders>
              <w:top w:val="single" w:sz="8" w:space="0" w:color="auto"/>
            </w:tcBorders>
            <w:noWrap/>
            <w:hideMark/>
          </w:tcPr>
          <w:p w14:paraId="718ADFA7"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1</w:t>
            </w:r>
          </w:p>
        </w:tc>
        <w:tc>
          <w:tcPr>
            <w:tcW w:w="3132" w:type="pct"/>
            <w:tcBorders>
              <w:top w:val="single" w:sz="8" w:space="0" w:color="auto"/>
            </w:tcBorders>
            <w:noWrap/>
            <w:hideMark/>
          </w:tcPr>
          <w:p w14:paraId="77B306A6"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size + growth + prof + soe + cash:soe</w:t>
            </w:r>
          </w:p>
        </w:tc>
        <w:tc>
          <w:tcPr>
            <w:tcW w:w="1046" w:type="pct"/>
            <w:tcBorders>
              <w:top w:val="single" w:sz="8" w:space="0" w:color="auto"/>
            </w:tcBorders>
            <w:noWrap/>
            <w:hideMark/>
          </w:tcPr>
          <w:p w14:paraId="2A12FE53" w14:textId="77777777" w:rsidR="00C22877" w:rsidRPr="00177072" w:rsidRDefault="00C22877" w:rsidP="00255E29">
            <w:pPr>
              <w:jc w:val="right"/>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9765.68</w:t>
            </w:r>
          </w:p>
        </w:tc>
        <w:tc>
          <w:tcPr>
            <w:tcW w:w="517" w:type="pct"/>
            <w:tcBorders>
              <w:top w:val="single" w:sz="8" w:space="0" w:color="auto"/>
            </w:tcBorders>
            <w:noWrap/>
            <w:hideMark/>
          </w:tcPr>
          <w:p w14:paraId="35B37EE9"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r w:rsidR="00C22877" w:rsidRPr="00177072" w14:paraId="67D554D5" w14:textId="77777777" w:rsidTr="00255E29">
        <w:trPr>
          <w:trHeight w:val="315"/>
        </w:trPr>
        <w:tc>
          <w:tcPr>
            <w:tcW w:w="305" w:type="pct"/>
            <w:noWrap/>
            <w:hideMark/>
          </w:tcPr>
          <w:p w14:paraId="3EEAD23C"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2</w:t>
            </w:r>
          </w:p>
        </w:tc>
        <w:tc>
          <w:tcPr>
            <w:tcW w:w="3132" w:type="pct"/>
            <w:noWrap/>
            <w:hideMark/>
          </w:tcPr>
          <w:p w14:paraId="51900D54"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cash2 + size + growth + prof + soe + cash:soe</w:t>
            </w:r>
          </w:p>
        </w:tc>
        <w:tc>
          <w:tcPr>
            <w:tcW w:w="1046" w:type="pct"/>
            <w:noWrap/>
            <w:hideMark/>
          </w:tcPr>
          <w:p w14:paraId="1E5C3EF0" w14:textId="77777777" w:rsidR="00C22877" w:rsidRPr="00177072" w:rsidRDefault="00C22877" w:rsidP="00255E29">
            <w:pPr>
              <w:jc w:val="right"/>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8967.50</w:t>
            </w:r>
          </w:p>
        </w:tc>
        <w:tc>
          <w:tcPr>
            <w:tcW w:w="517" w:type="pct"/>
            <w:noWrap/>
            <w:hideMark/>
          </w:tcPr>
          <w:p w14:paraId="53E7347C"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r w:rsidR="00C22877" w:rsidRPr="00177072" w14:paraId="68AB9A9D" w14:textId="77777777" w:rsidTr="00255E29">
        <w:trPr>
          <w:trHeight w:val="315"/>
        </w:trPr>
        <w:tc>
          <w:tcPr>
            <w:tcW w:w="305" w:type="pct"/>
            <w:noWrap/>
            <w:hideMark/>
          </w:tcPr>
          <w:p w14:paraId="7E245CC5"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3</w:t>
            </w:r>
          </w:p>
        </w:tc>
        <w:tc>
          <w:tcPr>
            <w:tcW w:w="3132" w:type="pct"/>
            <w:noWrap/>
            <w:hideMark/>
          </w:tcPr>
          <w:p w14:paraId="5407F943"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size + prof + soe + cash:soe</w:t>
            </w:r>
          </w:p>
        </w:tc>
        <w:tc>
          <w:tcPr>
            <w:tcW w:w="1046" w:type="pct"/>
            <w:noWrap/>
            <w:hideMark/>
          </w:tcPr>
          <w:p w14:paraId="50F25761" w14:textId="77777777" w:rsidR="00C22877" w:rsidRPr="00177072" w:rsidRDefault="00C22877" w:rsidP="00255E29">
            <w:pPr>
              <w:jc w:val="right"/>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7947.89</w:t>
            </w:r>
          </w:p>
        </w:tc>
        <w:tc>
          <w:tcPr>
            <w:tcW w:w="517" w:type="pct"/>
            <w:noWrap/>
            <w:hideMark/>
          </w:tcPr>
          <w:p w14:paraId="7C0F0E7C"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±0.01%</w:t>
            </w:r>
          </w:p>
        </w:tc>
      </w:tr>
      <w:tr w:rsidR="00C22877" w:rsidRPr="00177072" w14:paraId="397F5165" w14:textId="77777777" w:rsidTr="00255E29">
        <w:trPr>
          <w:trHeight w:val="315"/>
        </w:trPr>
        <w:tc>
          <w:tcPr>
            <w:tcW w:w="305" w:type="pct"/>
            <w:noWrap/>
            <w:hideMark/>
          </w:tcPr>
          <w:p w14:paraId="1A5764B6"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4</w:t>
            </w:r>
          </w:p>
        </w:tc>
        <w:tc>
          <w:tcPr>
            <w:tcW w:w="3132" w:type="pct"/>
            <w:noWrap/>
            <w:hideMark/>
          </w:tcPr>
          <w:p w14:paraId="25BF4E45"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cash2 + size + prof + soe + cash:soe</w:t>
            </w:r>
          </w:p>
        </w:tc>
        <w:tc>
          <w:tcPr>
            <w:tcW w:w="1046" w:type="pct"/>
            <w:noWrap/>
            <w:hideMark/>
          </w:tcPr>
          <w:p w14:paraId="372A70BA" w14:textId="77777777" w:rsidR="00C22877" w:rsidRPr="00177072" w:rsidRDefault="00C22877" w:rsidP="00255E29">
            <w:pPr>
              <w:jc w:val="right"/>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5436.88</w:t>
            </w:r>
          </w:p>
        </w:tc>
        <w:tc>
          <w:tcPr>
            <w:tcW w:w="517" w:type="pct"/>
            <w:noWrap/>
            <w:hideMark/>
          </w:tcPr>
          <w:p w14:paraId="72336A3B"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r w:rsidR="00C22877" w:rsidRPr="00177072" w14:paraId="588FBCB7" w14:textId="77777777" w:rsidTr="00255E29">
        <w:trPr>
          <w:trHeight w:val="315"/>
        </w:trPr>
        <w:tc>
          <w:tcPr>
            <w:tcW w:w="305" w:type="pct"/>
            <w:noWrap/>
            <w:hideMark/>
          </w:tcPr>
          <w:p w14:paraId="64626230"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lastRenderedPageBreak/>
              <w:t>5</w:t>
            </w:r>
          </w:p>
        </w:tc>
        <w:tc>
          <w:tcPr>
            <w:tcW w:w="3132" w:type="pct"/>
            <w:noWrap/>
            <w:hideMark/>
          </w:tcPr>
          <w:p w14:paraId="2D5DA4C1"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size + prof</w:t>
            </w:r>
          </w:p>
        </w:tc>
        <w:tc>
          <w:tcPr>
            <w:tcW w:w="1046" w:type="pct"/>
            <w:noWrap/>
            <w:hideMark/>
          </w:tcPr>
          <w:p w14:paraId="7C86475E" w14:textId="77777777" w:rsidR="00C22877" w:rsidRPr="00177072" w:rsidRDefault="00C22877" w:rsidP="00255E29">
            <w:pPr>
              <w:jc w:val="right"/>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3706.28</w:t>
            </w:r>
          </w:p>
        </w:tc>
        <w:tc>
          <w:tcPr>
            <w:tcW w:w="517" w:type="pct"/>
            <w:noWrap/>
            <w:hideMark/>
          </w:tcPr>
          <w:p w14:paraId="466CD763"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bl>
    <w:p w14:paraId="467A6B7B" w14:textId="4B2C3B81" w:rsidR="00C22877" w:rsidRPr="00C22877" w:rsidRDefault="00C22877" w:rsidP="00C22877">
      <w:pPr>
        <w:pStyle w:val="NormalWeb"/>
        <w:shd w:val="clear" w:color="auto" w:fill="FFFFFF"/>
        <w:spacing w:before="0" w:beforeAutospacing="0" w:after="0" w:afterAutospacing="0" w:line="480" w:lineRule="auto"/>
        <w:ind w:firstLine="720"/>
        <w:jc w:val="right"/>
        <w:rPr>
          <w:i/>
          <w:color w:val="333333"/>
          <w:sz w:val="22"/>
        </w:rPr>
      </w:pPr>
      <w:r w:rsidRPr="00317D9F">
        <w:rPr>
          <w:i/>
          <w:color w:val="333333"/>
          <w:sz w:val="22"/>
        </w:rPr>
        <w:t>Source: Authors calculate by generalBF function of BayesFactor package in R</w:t>
      </w:r>
    </w:p>
    <w:p w14:paraId="567F5CD2" w14:textId="06A39629" w:rsidR="00C63B72" w:rsidRDefault="00902217" w:rsidP="00C63B72">
      <w:pPr>
        <w:pStyle w:val="NormalWeb"/>
        <w:shd w:val="clear" w:color="auto" w:fill="FFFFFF"/>
        <w:spacing w:before="0" w:beforeAutospacing="0" w:after="300" w:afterAutospacing="0" w:line="480" w:lineRule="auto"/>
        <w:ind w:firstLine="720"/>
        <w:jc w:val="both"/>
        <w:rPr>
          <w:color w:val="333333"/>
        </w:rPr>
      </w:pPr>
      <w:r>
        <w:rPr>
          <w:color w:val="333333"/>
        </w:rPr>
        <w:t>Five best</w:t>
      </w:r>
      <w:r w:rsidR="00F5065E">
        <w:rPr>
          <w:color w:val="333333"/>
        </w:rPr>
        <w:t xml:space="preserve"> models with highest Bayes Factor score are represented in the Table 2</w:t>
      </w:r>
      <w:r w:rsidR="0072252A">
        <w:rPr>
          <w:color w:val="333333"/>
        </w:rPr>
        <w:t>, as expected, all five best models do not include leverage since this variable reduce the model score</w:t>
      </w:r>
      <w:r w:rsidR="00F5065E">
        <w:rPr>
          <w:color w:val="333333"/>
        </w:rPr>
        <w:t xml:space="preserve">. </w:t>
      </w:r>
      <w:r w:rsidR="0011445C">
        <w:rPr>
          <w:color w:val="333333"/>
        </w:rPr>
        <w:t>All of these five models have</w:t>
      </w:r>
      <w:r w:rsidR="00F86771">
        <w:rPr>
          <w:color w:val="333333"/>
        </w:rPr>
        <w:t xml:space="preserve"> very high Bayes Factor score</w:t>
      </w:r>
      <w:r w:rsidR="0011445C">
        <w:rPr>
          <w:color w:val="333333"/>
        </w:rPr>
        <w:t>s</w:t>
      </w:r>
      <w:r w:rsidR="00F86771">
        <w:rPr>
          <w:color w:val="333333"/>
        </w:rPr>
        <w:t xml:space="preserve"> but only </w:t>
      </w:r>
      <w:r w:rsidR="00C66741">
        <w:rPr>
          <w:color w:val="333333"/>
        </w:rPr>
        <w:t>model 2</w:t>
      </w:r>
      <w:r w:rsidR="00504D2D">
        <w:rPr>
          <w:color w:val="333333"/>
        </w:rPr>
        <w:t xml:space="preserve"> and model 4</w:t>
      </w:r>
      <w:r w:rsidR="00F86771">
        <w:rPr>
          <w:color w:val="333333"/>
        </w:rPr>
        <w:t xml:space="preserve"> retain the key variables which is </w:t>
      </w:r>
      <w:r w:rsidR="00F1263D" w:rsidRPr="00F1263D">
        <w:rPr>
          <w:i/>
          <w:color w:val="333333"/>
        </w:rPr>
        <w:t>c</w:t>
      </w:r>
      <w:r w:rsidR="00F86771" w:rsidRPr="00F1263D">
        <w:rPr>
          <w:i/>
          <w:color w:val="333333"/>
        </w:rPr>
        <w:t>ash2</w:t>
      </w:r>
      <w:r w:rsidR="00F86771">
        <w:rPr>
          <w:color w:val="333333"/>
        </w:rPr>
        <w:t xml:space="preserve"> (square of cash holding ratio).</w:t>
      </w:r>
      <w:r w:rsidR="002911B1">
        <w:rPr>
          <w:color w:val="333333"/>
        </w:rPr>
        <w:t xml:space="preserve"> </w:t>
      </w:r>
      <w:r w:rsidR="00504D2D">
        <w:rPr>
          <w:color w:val="333333"/>
        </w:rPr>
        <w:t xml:space="preserve">As the result of Figure </w:t>
      </w:r>
      <w:r w:rsidR="009F334B">
        <w:rPr>
          <w:color w:val="333333"/>
        </w:rPr>
        <w:t>2</w:t>
      </w:r>
      <w:r w:rsidR="00504D2D">
        <w:rPr>
          <w:color w:val="333333"/>
        </w:rPr>
        <w:t xml:space="preserve">, the negative effect of </w:t>
      </w:r>
      <w:r w:rsidR="00504D2D" w:rsidRPr="00504D2D">
        <w:rPr>
          <w:i/>
          <w:color w:val="333333"/>
        </w:rPr>
        <w:t>cash2</w:t>
      </w:r>
      <w:r w:rsidR="00855D8D">
        <w:rPr>
          <w:color w:val="333333"/>
        </w:rPr>
        <w:t xml:space="preserve"> on model score is very weak. Accordance to the study objective,</w:t>
      </w:r>
      <w:r w:rsidR="000F6917">
        <w:rPr>
          <w:color w:val="333333"/>
        </w:rPr>
        <w:t xml:space="preserve"> authors will try to keep </w:t>
      </w:r>
      <w:r w:rsidR="000F6917" w:rsidRPr="000F6917">
        <w:rPr>
          <w:i/>
          <w:color w:val="333333"/>
        </w:rPr>
        <w:t>cash2</w:t>
      </w:r>
      <w:r w:rsidR="000F6917">
        <w:rPr>
          <w:color w:val="333333"/>
        </w:rPr>
        <w:t xml:space="preserve"> in the model to test the nonlinear relationship, then</w:t>
      </w:r>
      <w:r w:rsidR="00855D8D">
        <w:rPr>
          <w:color w:val="333333"/>
        </w:rPr>
        <w:t xml:space="preserve"> model 2 and model 4 with variable cash2 is selected. </w:t>
      </w:r>
    </w:p>
    <w:p w14:paraId="2BFC3D38" w14:textId="77777777" w:rsidR="00BE6A10" w:rsidRDefault="00BE6A10" w:rsidP="00C63B72">
      <w:pPr>
        <w:pStyle w:val="NormalWeb"/>
        <w:shd w:val="clear" w:color="auto" w:fill="FFFFFF"/>
        <w:spacing w:before="0" w:beforeAutospacing="0" w:after="300" w:afterAutospacing="0" w:line="480" w:lineRule="auto"/>
        <w:ind w:firstLine="720"/>
        <w:jc w:val="both"/>
        <w:rPr>
          <w:color w:val="333333"/>
        </w:rPr>
      </w:pPr>
    </w:p>
    <w:p w14:paraId="40A1AB67" w14:textId="0230409D" w:rsidR="00C63B72" w:rsidRDefault="00C63B72" w:rsidP="00C63B72">
      <w:pPr>
        <w:pStyle w:val="NormalWeb"/>
        <w:shd w:val="clear" w:color="auto" w:fill="FFFFFF"/>
        <w:spacing w:before="0" w:beforeAutospacing="0" w:after="300" w:afterAutospacing="0" w:line="480" w:lineRule="auto"/>
        <w:ind w:firstLine="720"/>
        <w:jc w:val="both"/>
        <w:rPr>
          <w:color w:val="333333"/>
        </w:rPr>
      </w:pPr>
    </w:p>
    <w:p w14:paraId="5758B286" w14:textId="04EE1B92" w:rsidR="00C63B72" w:rsidRDefault="00C63B72" w:rsidP="00C63B72">
      <w:pPr>
        <w:pStyle w:val="NormalWeb"/>
        <w:shd w:val="clear" w:color="auto" w:fill="FFFFFF"/>
        <w:spacing w:before="0" w:beforeAutospacing="0" w:after="300" w:afterAutospacing="0" w:line="480" w:lineRule="auto"/>
        <w:ind w:firstLine="720"/>
        <w:jc w:val="both"/>
        <w:rPr>
          <w:color w:val="333333"/>
        </w:rPr>
      </w:pPr>
    </w:p>
    <w:p w14:paraId="58BBEDC7" w14:textId="3237DB5D" w:rsidR="00FD5154" w:rsidRPr="00BE6A10" w:rsidRDefault="00BE6A10" w:rsidP="00BE6A10">
      <w:pPr>
        <w:pStyle w:val="NormalWeb"/>
        <w:shd w:val="clear" w:color="auto" w:fill="FFFFFF"/>
        <w:spacing w:before="0" w:beforeAutospacing="0" w:after="300" w:afterAutospacing="0" w:line="480" w:lineRule="auto"/>
        <w:ind w:firstLine="720"/>
        <w:jc w:val="both"/>
        <w:rPr>
          <w:i/>
          <w:iCs/>
          <w:color w:val="000000" w:themeColor="text1"/>
        </w:rPr>
      </w:pPr>
      <w:r w:rsidRPr="00BE6A10">
        <w:rPr>
          <w:i/>
          <w:iCs/>
          <w:noProof/>
          <w:color w:val="000000" w:themeColor="text1"/>
        </w:rPr>
        <w:lastRenderedPageBreak/>
        <w:drawing>
          <wp:anchor distT="0" distB="0" distL="114300" distR="114300" simplePos="0" relativeHeight="251664384" behindDoc="0" locked="0" layoutInCell="1" allowOverlap="1" wp14:anchorId="4D878181" wp14:editId="5F99A54F">
            <wp:simplePos x="0" y="0"/>
            <wp:positionH relativeFrom="margin">
              <wp:align>left</wp:align>
            </wp:positionH>
            <wp:positionV relativeFrom="paragraph">
              <wp:posOffset>-7620</wp:posOffset>
            </wp:positionV>
            <wp:extent cx="5539154" cy="3452503"/>
            <wp:effectExtent l="0" t="0" r="4445" b="0"/>
            <wp:wrapThrough wrapText="bothSides">
              <wp:wrapPolygon edited="0">
                <wp:start x="0" y="0"/>
                <wp:lineTo x="0" y="21453"/>
                <wp:lineTo x="21543" y="21453"/>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154" cy="3452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154" w:rsidRPr="00BE6A10">
        <w:rPr>
          <w:i/>
          <w:iCs/>
          <w:color w:val="000000" w:themeColor="text1"/>
        </w:rPr>
        <w:t xml:space="preserve">Figure </w:t>
      </w:r>
      <w:r w:rsidR="00FD5154" w:rsidRPr="00BE6A10">
        <w:rPr>
          <w:i/>
          <w:iCs/>
          <w:color w:val="000000" w:themeColor="text1"/>
        </w:rPr>
        <w:fldChar w:fldCharType="begin"/>
      </w:r>
      <w:r w:rsidR="00FD5154" w:rsidRPr="00BE6A10">
        <w:rPr>
          <w:i/>
          <w:iCs/>
          <w:color w:val="000000" w:themeColor="text1"/>
        </w:rPr>
        <w:instrText xml:space="preserve"> SEQ Figure \* ARABIC </w:instrText>
      </w:r>
      <w:r w:rsidR="00FD5154" w:rsidRPr="00BE6A10">
        <w:rPr>
          <w:i/>
          <w:iCs/>
          <w:color w:val="000000" w:themeColor="text1"/>
        </w:rPr>
        <w:fldChar w:fldCharType="separate"/>
      </w:r>
      <w:r w:rsidR="00D02228" w:rsidRPr="00BE6A10">
        <w:rPr>
          <w:i/>
          <w:iCs/>
          <w:noProof/>
          <w:color w:val="000000" w:themeColor="text1"/>
        </w:rPr>
        <w:t>2</w:t>
      </w:r>
      <w:r w:rsidR="00FD5154" w:rsidRPr="00BE6A10">
        <w:rPr>
          <w:i/>
          <w:iCs/>
          <w:color w:val="000000" w:themeColor="text1"/>
        </w:rPr>
        <w:fldChar w:fldCharType="end"/>
      </w:r>
      <w:r w:rsidR="00FD5154" w:rsidRPr="00BE6A10">
        <w:rPr>
          <w:i/>
          <w:iCs/>
          <w:color w:val="000000" w:themeColor="text1"/>
        </w:rPr>
        <w:t>: Change in Bayes Factor when omitted variables from most complex model</w:t>
      </w:r>
    </w:p>
    <w:p w14:paraId="2F8A899A" w14:textId="77777777" w:rsidR="00C63B72" w:rsidRDefault="00C63B72" w:rsidP="00C63B72">
      <w:pPr>
        <w:pStyle w:val="NormalWeb"/>
        <w:shd w:val="clear" w:color="auto" w:fill="FFFFFF"/>
        <w:spacing w:before="0" w:beforeAutospacing="0" w:after="300" w:afterAutospacing="0" w:line="480" w:lineRule="auto"/>
        <w:ind w:firstLine="720"/>
        <w:jc w:val="both"/>
        <w:rPr>
          <w:color w:val="333333"/>
        </w:rPr>
      </w:pPr>
      <w:r>
        <w:rPr>
          <w:color w:val="333333"/>
        </w:rPr>
        <w:t xml:space="preserve">However, according to the result of comparing </w:t>
      </w:r>
      <w:r w:rsidRPr="00855D8D">
        <w:rPr>
          <w:color w:val="333333"/>
        </w:rPr>
        <w:t>the highest score model to 4 following models</w:t>
      </w:r>
      <w:r>
        <w:rPr>
          <w:color w:val="333333"/>
        </w:rPr>
        <w:t xml:space="preserve"> in Table 3, model 2 is almost the same with the highest, but model 4 is only more than a half score to the highest. So, model 4 is dropped, only model 2 is qualified to the next step of drawing posterior distributions for parameters. The results from Table 4 of represent the posterior distribution for parameters of model 2. The mean of posterior distribution could be considered as the coefficient of the parameters in Frequentist approach. </w:t>
      </w:r>
    </w:p>
    <w:p w14:paraId="64CA674A" w14:textId="77777777" w:rsidR="00C22877" w:rsidRPr="00515891" w:rsidRDefault="00C22877" w:rsidP="00C22877">
      <w:pPr>
        <w:pStyle w:val="Caption"/>
        <w:jc w:val="center"/>
        <w:rPr>
          <w:rFonts w:ascii="Times New Roman" w:hAnsi="Times New Roman" w:cs="Times New Roman"/>
          <w:i w:val="0"/>
          <w:color w:val="auto"/>
          <w:sz w:val="24"/>
          <w:szCs w:val="24"/>
        </w:rPr>
      </w:pPr>
      <w:r w:rsidRPr="005E433E">
        <w:rPr>
          <w:rFonts w:ascii="Times New Roman" w:hAnsi="Times New Roman" w:cs="Times New Roman"/>
          <w:i w:val="0"/>
          <w:color w:val="auto"/>
          <w:sz w:val="24"/>
          <w:szCs w:val="24"/>
        </w:rPr>
        <w:t xml:space="preserve">Table </w:t>
      </w:r>
      <w:r w:rsidRPr="005E433E">
        <w:rPr>
          <w:rFonts w:ascii="Times New Roman" w:hAnsi="Times New Roman" w:cs="Times New Roman"/>
          <w:i w:val="0"/>
          <w:color w:val="auto"/>
          <w:sz w:val="24"/>
          <w:szCs w:val="24"/>
        </w:rPr>
        <w:fldChar w:fldCharType="begin"/>
      </w:r>
      <w:r w:rsidRPr="005E433E">
        <w:rPr>
          <w:rFonts w:ascii="Times New Roman" w:hAnsi="Times New Roman" w:cs="Times New Roman"/>
          <w:i w:val="0"/>
          <w:color w:val="auto"/>
          <w:sz w:val="24"/>
          <w:szCs w:val="24"/>
        </w:rPr>
        <w:instrText xml:space="preserve"> SEQ Table \* ARABIC </w:instrText>
      </w:r>
      <w:r w:rsidRPr="005E433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5E433E">
        <w:rPr>
          <w:rFonts w:ascii="Times New Roman" w:hAnsi="Times New Roman" w:cs="Times New Roman"/>
          <w:i w:val="0"/>
          <w:color w:val="auto"/>
          <w:sz w:val="24"/>
          <w:szCs w:val="24"/>
        </w:rPr>
        <w:fldChar w:fldCharType="end"/>
      </w:r>
      <w:r w:rsidRPr="005E433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Compare the highest score model to 4 following models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5863"/>
        <w:gridCol w:w="1958"/>
        <w:gridCol w:w="968"/>
      </w:tblGrid>
      <w:tr w:rsidR="00C22877" w:rsidRPr="00177072" w14:paraId="0B048989" w14:textId="77777777" w:rsidTr="00255E29">
        <w:trPr>
          <w:trHeight w:val="315"/>
        </w:trPr>
        <w:tc>
          <w:tcPr>
            <w:tcW w:w="305" w:type="pct"/>
            <w:tcBorders>
              <w:bottom w:val="single" w:sz="8" w:space="0" w:color="auto"/>
            </w:tcBorders>
            <w:noWrap/>
            <w:hideMark/>
          </w:tcPr>
          <w:p w14:paraId="43E97D71"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No.</w:t>
            </w:r>
          </w:p>
        </w:tc>
        <w:tc>
          <w:tcPr>
            <w:tcW w:w="3132" w:type="pct"/>
            <w:tcBorders>
              <w:bottom w:val="single" w:sz="8" w:space="0" w:color="auto"/>
            </w:tcBorders>
            <w:noWrap/>
            <w:hideMark/>
          </w:tcPr>
          <w:p w14:paraId="6F7E1FAE"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Model</w:t>
            </w:r>
          </w:p>
        </w:tc>
        <w:tc>
          <w:tcPr>
            <w:tcW w:w="1563" w:type="pct"/>
            <w:gridSpan w:val="2"/>
            <w:tcBorders>
              <w:bottom w:val="single" w:sz="8" w:space="0" w:color="auto"/>
            </w:tcBorders>
            <w:noWrap/>
            <w:hideMark/>
          </w:tcPr>
          <w:p w14:paraId="549248ED" w14:textId="77777777" w:rsidR="00C22877" w:rsidRPr="00177072" w:rsidRDefault="00C22877" w:rsidP="00255E29">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Bayes Factor Compare</w:t>
            </w:r>
            <w:r w:rsidRPr="00177072">
              <w:rPr>
                <w:rFonts w:ascii="Times New Roman" w:eastAsia="Times New Roman" w:hAnsi="Times New Roman" w:cs="Times New Roman"/>
                <w:color w:val="000000"/>
                <w:szCs w:val="24"/>
              </w:rPr>
              <w:t xml:space="preserve"> Score</w:t>
            </w:r>
          </w:p>
        </w:tc>
      </w:tr>
      <w:tr w:rsidR="00C22877" w:rsidRPr="00177072" w14:paraId="6F34BFB3" w14:textId="77777777" w:rsidTr="00255E29">
        <w:trPr>
          <w:trHeight w:val="315"/>
        </w:trPr>
        <w:tc>
          <w:tcPr>
            <w:tcW w:w="305" w:type="pct"/>
            <w:tcBorders>
              <w:top w:val="single" w:sz="8" w:space="0" w:color="auto"/>
            </w:tcBorders>
            <w:noWrap/>
            <w:hideMark/>
          </w:tcPr>
          <w:p w14:paraId="481D13A7"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1</w:t>
            </w:r>
          </w:p>
        </w:tc>
        <w:tc>
          <w:tcPr>
            <w:tcW w:w="3132" w:type="pct"/>
            <w:tcBorders>
              <w:top w:val="single" w:sz="8" w:space="0" w:color="auto"/>
            </w:tcBorders>
            <w:noWrap/>
            <w:hideMark/>
          </w:tcPr>
          <w:p w14:paraId="1E87C111"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size + growth + prof + soe + cash:soe</w:t>
            </w:r>
          </w:p>
        </w:tc>
        <w:tc>
          <w:tcPr>
            <w:tcW w:w="1046" w:type="pct"/>
            <w:tcBorders>
              <w:top w:val="single" w:sz="8" w:space="0" w:color="auto"/>
            </w:tcBorders>
            <w:noWrap/>
            <w:hideMark/>
          </w:tcPr>
          <w:p w14:paraId="59066305" w14:textId="77777777" w:rsidR="00C22877" w:rsidRPr="00177072" w:rsidRDefault="00C22877" w:rsidP="00255E29">
            <w:pP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517" w:type="pct"/>
            <w:tcBorders>
              <w:top w:val="single" w:sz="8" w:space="0" w:color="auto"/>
            </w:tcBorders>
            <w:noWrap/>
            <w:hideMark/>
          </w:tcPr>
          <w:p w14:paraId="65119958"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r w:rsidR="00C22877" w:rsidRPr="00177072" w14:paraId="200E0AC6" w14:textId="77777777" w:rsidTr="00255E29">
        <w:trPr>
          <w:trHeight w:val="315"/>
        </w:trPr>
        <w:tc>
          <w:tcPr>
            <w:tcW w:w="305" w:type="pct"/>
            <w:noWrap/>
            <w:hideMark/>
          </w:tcPr>
          <w:p w14:paraId="55AB2419"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2</w:t>
            </w:r>
          </w:p>
        </w:tc>
        <w:tc>
          <w:tcPr>
            <w:tcW w:w="3132" w:type="pct"/>
            <w:noWrap/>
            <w:hideMark/>
          </w:tcPr>
          <w:p w14:paraId="2194A67B"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cash2 + size + growth + prof + soe + cash:soe</w:t>
            </w:r>
          </w:p>
        </w:tc>
        <w:tc>
          <w:tcPr>
            <w:tcW w:w="1046" w:type="pct"/>
            <w:noWrap/>
            <w:hideMark/>
          </w:tcPr>
          <w:p w14:paraId="5EC37687" w14:textId="77777777" w:rsidR="00C22877" w:rsidRPr="00177072" w:rsidRDefault="00C22877" w:rsidP="00255E29">
            <w:pPr>
              <w:jc w:val="right"/>
              <w:rPr>
                <w:rFonts w:ascii="Times New Roman" w:eastAsia="Times New Roman" w:hAnsi="Times New Roman" w:cs="Times New Roman"/>
                <w:color w:val="000000"/>
                <w:szCs w:val="24"/>
              </w:rPr>
            </w:pPr>
            <w:r w:rsidRPr="005C5A2A">
              <w:rPr>
                <w:rFonts w:ascii="Times New Roman" w:eastAsia="Times New Roman" w:hAnsi="Times New Roman" w:cs="Times New Roman"/>
                <w:color w:val="000000"/>
                <w:szCs w:val="24"/>
              </w:rPr>
              <w:t>0.918</w:t>
            </w:r>
          </w:p>
        </w:tc>
        <w:tc>
          <w:tcPr>
            <w:tcW w:w="517" w:type="pct"/>
            <w:noWrap/>
            <w:hideMark/>
          </w:tcPr>
          <w:p w14:paraId="0BA6FB94"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r w:rsidR="00C22877" w:rsidRPr="00177072" w14:paraId="0149723D" w14:textId="77777777" w:rsidTr="00255E29">
        <w:trPr>
          <w:trHeight w:val="315"/>
        </w:trPr>
        <w:tc>
          <w:tcPr>
            <w:tcW w:w="305" w:type="pct"/>
            <w:noWrap/>
            <w:hideMark/>
          </w:tcPr>
          <w:p w14:paraId="55C015A3"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3</w:t>
            </w:r>
          </w:p>
        </w:tc>
        <w:tc>
          <w:tcPr>
            <w:tcW w:w="3132" w:type="pct"/>
            <w:noWrap/>
            <w:hideMark/>
          </w:tcPr>
          <w:p w14:paraId="450AE189"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size + prof + soe + cash:soe</w:t>
            </w:r>
          </w:p>
        </w:tc>
        <w:tc>
          <w:tcPr>
            <w:tcW w:w="1046" w:type="pct"/>
            <w:noWrap/>
            <w:hideMark/>
          </w:tcPr>
          <w:p w14:paraId="4D7B1E02" w14:textId="77777777" w:rsidR="00C22877" w:rsidRPr="00177072" w:rsidRDefault="00C22877" w:rsidP="00255E29">
            <w:pPr>
              <w:jc w:val="right"/>
              <w:rPr>
                <w:rFonts w:ascii="Times New Roman" w:eastAsia="Times New Roman" w:hAnsi="Times New Roman" w:cs="Times New Roman"/>
                <w:color w:val="000000"/>
                <w:szCs w:val="24"/>
              </w:rPr>
            </w:pPr>
            <w:r w:rsidRPr="005C5A2A">
              <w:rPr>
                <w:rFonts w:ascii="Times New Roman" w:eastAsia="Times New Roman" w:hAnsi="Times New Roman" w:cs="Times New Roman"/>
                <w:color w:val="000000"/>
                <w:szCs w:val="24"/>
              </w:rPr>
              <w:t>0.813</w:t>
            </w:r>
          </w:p>
        </w:tc>
        <w:tc>
          <w:tcPr>
            <w:tcW w:w="517" w:type="pct"/>
            <w:noWrap/>
            <w:hideMark/>
          </w:tcPr>
          <w:p w14:paraId="073B1962"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±0.01%</w:t>
            </w:r>
          </w:p>
        </w:tc>
      </w:tr>
      <w:tr w:rsidR="00C22877" w:rsidRPr="00177072" w14:paraId="69A369BD" w14:textId="77777777" w:rsidTr="00255E29">
        <w:trPr>
          <w:trHeight w:val="315"/>
        </w:trPr>
        <w:tc>
          <w:tcPr>
            <w:tcW w:w="305" w:type="pct"/>
            <w:noWrap/>
            <w:hideMark/>
          </w:tcPr>
          <w:p w14:paraId="79B03306"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4</w:t>
            </w:r>
          </w:p>
        </w:tc>
        <w:tc>
          <w:tcPr>
            <w:tcW w:w="3132" w:type="pct"/>
            <w:noWrap/>
            <w:hideMark/>
          </w:tcPr>
          <w:p w14:paraId="77A2551A"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cash + cash2 + size + prof + soe + cash:soe</w:t>
            </w:r>
          </w:p>
        </w:tc>
        <w:tc>
          <w:tcPr>
            <w:tcW w:w="1046" w:type="pct"/>
            <w:noWrap/>
            <w:hideMark/>
          </w:tcPr>
          <w:p w14:paraId="29A7CFCA" w14:textId="77777777" w:rsidR="00C22877" w:rsidRPr="00177072" w:rsidRDefault="00C22877" w:rsidP="00255E29">
            <w:pPr>
              <w:jc w:val="right"/>
              <w:rPr>
                <w:rFonts w:ascii="Times New Roman" w:eastAsia="Times New Roman" w:hAnsi="Times New Roman" w:cs="Times New Roman"/>
                <w:color w:val="000000"/>
                <w:szCs w:val="24"/>
              </w:rPr>
            </w:pPr>
            <w:r w:rsidRPr="005C5A2A">
              <w:rPr>
                <w:rFonts w:ascii="Times New Roman" w:eastAsia="Times New Roman" w:hAnsi="Times New Roman" w:cs="Times New Roman"/>
                <w:color w:val="000000"/>
                <w:szCs w:val="24"/>
              </w:rPr>
              <w:t>0.556</w:t>
            </w:r>
          </w:p>
        </w:tc>
        <w:tc>
          <w:tcPr>
            <w:tcW w:w="517" w:type="pct"/>
            <w:noWrap/>
            <w:hideMark/>
          </w:tcPr>
          <w:p w14:paraId="25DB5047"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r w:rsidR="00C22877" w:rsidRPr="00177072" w14:paraId="348DDBCC" w14:textId="77777777" w:rsidTr="00255E29">
        <w:trPr>
          <w:trHeight w:val="315"/>
        </w:trPr>
        <w:tc>
          <w:tcPr>
            <w:tcW w:w="305" w:type="pct"/>
            <w:noWrap/>
            <w:hideMark/>
          </w:tcPr>
          <w:p w14:paraId="3D1C6F79" w14:textId="77777777" w:rsidR="00C22877" w:rsidRPr="00177072" w:rsidRDefault="00C22877" w:rsidP="00255E29">
            <w:pPr>
              <w:jc w:val="cente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5</w:t>
            </w:r>
          </w:p>
        </w:tc>
        <w:tc>
          <w:tcPr>
            <w:tcW w:w="3132" w:type="pct"/>
            <w:noWrap/>
            <w:hideMark/>
          </w:tcPr>
          <w:p w14:paraId="06ED3972" w14:textId="77777777" w:rsidR="00C22877" w:rsidRPr="00177072" w:rsidRDefault="00C22877" w:rsidP="00255E29">
            <w:pPr>
              <w:rPr>
                <w:rFonts w:ascii="Times New Roman" w:eastAsia="Times New Roman" w:hAnsi="Times New Roman" w:cs="Times New Roman"/>
                <w:color w:val="000000"/>
                <w:szCs w:val="24"/>
              </w:rPr>
            </w:pPr>
            <w:r w:rsidRPr="005234F5">
              <w:rPr>
                <w:rFonts w:ascii="Times New Roman" w:eastAsia="Times New Roman" w:hAnsi="Times New Roman" w:cs="Times New Roman"/>
                <w:color w:val="000000"/>
                <w:szCs w:val="24"/>
              </w:rPr>
              <w:t>size + prof</w:t>
            </w:r>
          </w:p>
        </w:tc>
        <w:tc>
          <w:tcPr>
            <w:tcW w:w="1046" w:type="pct"/>
            <w:noWrap/>
            <w:hideMark/>
          </w:tcPr>
          <w:p w14:paraId="55C17EA3" w14:textId="77777777" w:rsidR="00C22877" w:rsidRPr="00177072" w:rsidRDefault="00C22877" w:rsidP="00255E29">
            <w:pPr>
              <w:jc w:val="right"/>
              <w:rPr>
                <w:rFonts w:ascii="Times New Roman" w:eastAsia="Times New Roman" w:hAnsi="Times New Roman" w:cs="Times New Roman"/>
                <w:color w:val="000000"/>
                <w:szCs w:val="24"/>
              </w:rPr>
            </w:pPr>
            <w:r w:rsidRPr="005C5A2A">
              <w:rPr>
                <w:rFonts w:ascii="Times New Roman" w:eastAsia="Times New Roman" w:hAnsi="Times New Roman" w:cs="Times New Roman"/>
                <w:color w:val="000000"/>
                <w:szCs w:val="24"/>
              </w:rPr>
              <w:t>0.379</w:t>
            </w:r>
          </w:p>
        </w:tc>
        <w:tc>
          <w:tcPr>
            <w:tcW w:w="517" w:type="pct"/>
            <w:noWrap/>
            <w:hideMark/>
          </w:tcPr>
          <w:p w14:paraId="7B242434" w14:textId="77777777" w:rsidR="00C22877" w:rsidRPr="00177072" w:rsidRDefault="00C22877" w:rsidP="00255E29">
            <w:pPr>
              <w:rPr>
                <w:rFonts w:ascii="Times New Roman" w:eastAsia="Times New Roman" w:hAnsi="Times New Roman" w:cs="Times New Roman"/>
                <w:color w:val="000000"/>
                <w:szCs w:val="24"/>
              </w:rPr>
            </w:pPr>
            <w:r w:rsidRPr="00177072">
              <w:rPr>
                <w:rFonts w:ascii="Times New Roman" w:eastAsia="Times New Roman" w:hAnsi="Times New Roman" w:cs="Times New Roman"/>
                <w:color w:val="000000"/>
                <w:szCs w:val="24"/>
              </w:rPr>
              <w:t>±0%</w:t>
            </w:r>
          </w:p>
        </w:tc>
      </w:tr>
    </w:tbl>
    <w:p w14:paraId="4135F328" w14:textId="77777777" w:rsidR="00C22877" w:rsidRPr="00317D9F" w:rsidRDefault="00C22877" w:rsidP="00C22877">
      <w:pPr>
        <w:pStyle w:val="NormalWeb"/>
        <w:shd w:val="clear" w:color="auto" w:fill="FFFFFF"/>
        <w:spacing w:before="0" w:beforeAutospacing="0" w:after="0" w:afterAutospacing="0" w:line="480" w:lineRule="auto"/>
        <w:ind w:firstLine="720"/>
        <w:jc w:val="right"/>
        <w:rPr>
          <w:i/>
          <w:color w:val="333333"/>
          <w:sz w:val="22"/>
        </w:rPr>
      </w:pPr>
      <w:r w:rsidRPr="00317D9F">
        <w:rPr>
          <w:i/>
          <w:color w:val="333333"/>
          <w:sz w:val="22"/>
        </w:rPr>
        <w:t xml:space="preserve">Source: Authors calculate by </w:t>
      </w:r>
      <w:r>
        <w:rPr>
          <w:i/>
          <w:color w:val="333333"/>
          <w:sz w:val="22"/>
        </w:rPr>
        <w:t>compare</w:t>
      </w:r>
      <w:r w:rsidRPr="00317D9F">
        <w:rPr>
          <w:i/>
          <w:color w:val="333333"/>
          <w:sz w:val="22"/>
        </w:rPr>
        <w:t xml:space="preserve"> function of BayesFactor package in R</w:t>
      </w:r>
    </w:p>
    <w:p w14:paraId="6382AA16" w14:textId="6E63ECA2" w:rsidR="00C63B72" w:rsidRDefault="00C63B72" w:rsidP="005E68A2">
      <w:pPr>
        <w:pStyle w:val="NormalWeb"/>
        <w:shd w:val="clear" w:color="auto" w:fill="FFFFFF"/>
        <w:spacing w:before="0" w:beforeAutospacing="0" w:after="300" w:afterAutospacing="0" w:line="480" w:lineRule="auto"/>
        <w:ind w:firstLine="720"/>
        <w:jc w:val="both"/>
        <w:rPr>
          <w:color w:val="333333"/>
        </w:rPr>
      </w:pPr>
      <w:r>
        <w:rPr>
          <w:color w:val="333333"/>
        </w:rPr>
        <w:lastRenderedPageBreak/>
        <w:t xml:space="preserve">With 95% credible interval, if the sign of parameters does not change in this interval, it could be understood as statistically confidence. In general, for key variables which are </w:t>
      </w:r>
      <w:r w:rsidRPr="00C01FDD">
        <w:rPr>
          <w:i/>
          <w:color w:val="333333"/>
        </w:rPr>
        <w:t>cash</w:t>
      </w:r>
      <w:r>
        <w:rPr>
          <w:color w:val="333333"/>
        </w:rPr>
        <w:t xml:space="preserve"> and </w:t>
      </w:r>
      <w:r w:rsidRPr="00C01FDD">
        <w:rPr>
          <w:i/>
          <w:color w:val="333333"/>
        </w:rPr>
        <w:t>cash2</w:t>
      </w:r>
      <w:r>
        <w:rPr>
          <w:color w:val="333333"/>
        </w:rPr>
        <w:t xml:space="preserve">, the means are around 5.4 and -9.2 for respectively. The coefficients are 0.23 and -1.64 for state ownership and the interaction term </w:t>
      </w:r>
      <w:r w:rsidRPr="00680E3A">
        <w:rPr>
          <w:i/>
          <w:color w:val="333333"/>
        </w:rPr>
        <w:t>cash:soe</w:t>
      </w:r>
      <w:r>
        <w:rPr>
          <w:color w:val="333333"/>
        </w:rPr>
        <w:t xml:space="preserve"> respectively. Other control variables such as </w:t>
      </w:r>
      <w:r w:rsidRPr="00CD6895">
        <w:rPr>
          <w:i/>
          <w:color w:val="333333"/>
        </w:rPr>
        <w:t>size</w:t>
      </w:r>
      <w:r>
        <w:rPr>
          <w:color w:val="333333"/>
        </w:rPr>
        <w:t xml:space="preserve">, </w:t>
      </w:r>
      <w:r w:rsidRPr="00CD6895">
        <w:rPr>
          <w:i/>
          <w:color w:val="333333"/>
        </w:rPr>
        <w:t>growth</w:t>
      </w:r>
      <w:r>
        <w:rPr>
          <w:color w:val="333333"/>
        </w:rPr>
        <w:t xml:space="preserve">, and </w:t>
      </w:r>
      <w:r w:rsidRPr="00CD6895">
        <w:rPr>
          <w:i/>
          <w:color w:val="333333"/>
        </w:rPr>
        <w:t>prof</w:t>
      </w:r>
      <w:r>
        <w:rPr>
          <w:color w:val="333333"/>
        </w:rPr>
        <w:t xml:space="preserve"> have coefficient at around 0.076, 0.014, and 0.74 respectively. Except for </w:t>
      </w:r>
      <w:r w:rsidRPr="00B86D21">
        <w:rPr>
          <w:i/>
          <w:color w:val="333333"/>
        </w:rPr>
        <w:t>cash2</w:t>
      </w:r>
      <w:r>
        <w:rPr>
          <w:color w:val="333333"/>
        </w:rPr>
        <w:t xml:space="preserve"> and </w:t>
      </w:r>
      <w:r w:rsidRPr="00B86D21">
        <w:rPr>
          <w:i/>
          <w:color w:val="333333"/>
        </w:rPr>
        <w:t>growth</w:t>
      </w:r>
      <w:r>
        <w:rPr>
          <w:color w:val="333333"/>
        </w:rPr>
        <w:t xml:space="preserve">, all other variables have consistent signs in 95% incredible interval (from 2.5% to 97.5%) which mean there are no change in sign of coefficients in 95% incredible interval. </w:t>
      </w:r>
      <w:r w:rsidRPr="005938CE">
        <w:rPr>
          <w:i/>
          <w:color w:val="333333"/>
        </w:rPr>
        <w:t>Cash2</w:t>
      </w:r>
      <w:r>
        <w:rPr>
          <w:color w:val="333333"/>
        </w:rPr>
        <w:t xml:space="preserve"> has credible interval from -21.62 to 3.41 and </w:t>
      </w:r>
      <w:r w:rsidRPr="005938CE">
        <w:rPr>
          <w:i/>
          <w:color w:val="333333"/>
        </w:rPr>
        <w:t>prof</w:t>
      </w:r>
      <w:r>
        <w:rPr>
          <w:color w:val="333333"/>
        </w:rPr>
        <w:t xml:space="preserve"> has incredible interval from -0.0066 to 0.03.</w:t>
      </w:r>
    </w:p>
    <w:p w14:paraId="09FFEF63" w14:textId="2EDD3C17" w:rsidR="00C22877" w:rsidRPr="00CF7C61" w:rsidRDefault="00C22877" w:rsidP="00C22877">
      <w:pPr>
        <w:pStyle w:val="Caption"/>
        <w:jc w:val="center"/>
        <w:rPr>
          <w:rFonts w:ascii="Times New Roman" w:hAnsi="Times New Roman" w:cs="Times New Roman"/>
          <w:i w:val="0"/>
          <w:color w:val="auto"/>
          <w:sz w:val="24"/>
          <w:szCs w:val="24"/>
        </w:rPr>
      </w:pPr>
      <w:r w:rsidRPr="005E433E">
        <w:rPr>
          <w:rFonts w:ascii="Times New Roman" w:hAnsi="Times New Roman" w:cs="Times New Roman"/>
          <w:i w:val="0"/>
          <w:color w:val="auto"/>
          <w:sz w:val="24"/>
          <w:szCs w:val="24"/>
        </w:rPr>
        <w:t xml:space="preserve">Table </w:t>
      </w:r>
      <w:r>
        <w:rPr>
          <w:rFonts w:ascii="Times New Roman" w:hAnsi="Times New Roman" w:cs="Times New Roman"/>
          <w:i w:val="0"/>
          <w:color w:val="auto"/>
          <w:sz w:val="24"/>
          <w:szCs w:val="24"/>
        </w:rPr>
        <w:t>4</w:t>
      </w:r>
      <w:r w:rsidRPr="005E433E">
        <w:rPr>
          <w:rFonts w:ascii="Times New Roman" w:hAnsi="Times New Roman" w:cs="Times New Roman"/>
          <w:i w:val="0"/>
          <w:color w:val="auto"/>
          <w:sz w:val="24"/>
          <w:szCs w:val="24"/>
        </w:rPr>
        <w:t>: MCMC resul</w:t>
      </w:r>
      <w:r>
        <w:rPr>
          <w:rFonts w:ascii="Times New Roman" w:hAnsi="Times New Roman" w:cs="Times New Roman"/>
          <w:i w:val="0"/>
          <w:color w:val="auto"/>
          <w:sz w:val="24"/>
          <w:szCs w:val="24"/>
        </w:rPr>
        <w:t>ts of</w:t>
      </w:r>
      <w:r w:rsidRPr="005E433E">
        <w:rPr>
          <w:rFonts w:ascii="Times New Roman" w:hAnsi="Times New Roman" w:cs="Times New Roman"/>
          <w:i w:val="0"/>
          <w:color w:val="auto"/>
          <w:sz w:val="24"/>
          <w:szCs w:val="24"/>
        </w:rPr>
        <w:t xml:space="preserve"> posterior distribution </w:t>
      </w:r>
      <w:r>
        <w:rPr>
          <w:rFonts w:ascii="Times New Roman" w:hAnsi="Times New Roman" w:cs="Times New Roman"/>
          <w:i w:val="0"/>
          <w:color w:val="auto"/>
          <w:sz w:val="24"/>
          <w:szCs w:val="24"/>
        </w:rPr>
        <w:t>for parameters</w:t>
      </w:r>
    </w:p>
    <w:tbl>
      <w:tblPr>
        <w:tblW w:w="5000" w:type="pct"/>
        <w:tblLook w:val="04A0" w:firstRow="1" w:lastRow="0" w:firstColumn="1" w:lastColumn="0" w:noHBand="0" w:noVBand="1"/>
      </w:tblPr>
      <w:tblGrid>
        <w:gridCol w:w="2069"/>
        <w:gridCol w:w="2012"/>
        <w:gridCol w:w="2830"/>
        <w:gridCol w:w="2449"/>
      </w:tblGrid>
      <w:tr w:rsidR="00C22877" w:rsidRPr="005E7340" w14:paraId="041AEA25" w14:textId="77777777" w:rsidTr="00255E29">
        <w:trPr>
          <w:trHeight w:val="300"/>
        </w:trPr>
        <w:tc>
          <w:tcPr>
            <w:tcW w:w="1105" w:type="pct"/>
            <w:vMerge w:val="restart"/>
            <w:tcBorders>
              <w:top w:val="single" w:sz="12" w:space="0" w:color="auto"/>
            </w:tcBorders>
            <w:shd w:val="clear" w:color="auto" w:fill="auto"/>
            <w:noWrap/>
            <w:vAlign w:val="center"/>
            <w:hideMark/>
          </w:tcPr>
          <w:p w14:paraId="3A8F656F" w14:textId="77777777" w:rsidR="00C22877" w:rsidRPr="005E7340" w:rsidRDefault="00C22877" w:rsidP="00255E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Variable</w:t>
            </w:r>
            <w:r w:rsidRPr="005E7340">
              <w:rPr>
                <w:rFonts w:ascii="Times New Roman" w:eastAsia="Times New Roman" w:hAnsi="Times New Roman" w:cs="Times New Roman"/>
                <w:color w:val="000000"/>
              </w:rPr>
              <w:t> </w:t>
            </w:r>
          </w:p>
        </w:tc>
        <w:tc>
          <w:tcPr>
            <w:tcW w:w="1075" w:type="pct"/>
            <w:vMerge w:val="restart"/>
            <w:tcBorders>
              <w:top w:val="single" w:sz="12" w:space="0" w:color="auto"/>
            </w:tcBorders>
            <w:shd w:val="clear" w:color="auto" w:fill="auto"/>
            <w:noWrap/>
            <w:vAlign w:val="center"/>
            <w:hideMark/>
          </w:tcPr>
          <w:p w14:paraId="2A331D35"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Mean</w:t>
            </w:r>
          </w:p>
        </w:tc>
        <w:tc>
          <w:tcPr>
            <w:tcW w:w="2820" w:type="pct"/>
            <w:gridSpan w:val="2"/>
            <w:tcBorders>
              <w:top w:val="single" w:sz="12" w:space="0" w:color="auto"/>
              <w:bottom w:val="single" w:sz="4" w:space="0" w:color="auto"/>
            </w:tcBorders>
            <w:shd w:val="clear" w:color="auto" w:fill="auto"/>
            <w:noWrap/>
            <w:vAlign w:val="bottom"/>
            <w:hideMark/>
          </w:tcPr>
          <w:p w14:paraId="05F4317B" w14:textId="77777777" w:rsidR="00C22877" w:rsidRPr="005E7340" w:rsidRDefault="00C22877" w:rsidP="00255E29">
            <w:pPr>
              <w:spacing w:after="0" w:line="240" w:lineRule="auto"/>
              <w:jc w:val="center"/>
              <w:rPr>
                <w:rFonts w:ascii="Times New Roman" w:eastAsia="Times New Roman" w:hAnsi="Times New Roman" w:cs="Times New Roman"/>
                <w:color w:val="000000"/>
              </w:rPr>
            </w:pPr>
            <w:r w:rsidRPr="005E7340">
              <w:rPr>
                <w:rFonts w:ascii="Times New Roman" w:eastAsia="Times New Roman" w:hAnsi="Times New Roman" w:cs="Times New Roman"/>
                <w:color w:val="000000"/>
              </w:rPr>
              <w:t>95% Credible Interval</w:t>
            </w:r>
          </w:p>
        </w:tc>
      </w:tr>
      <w:tr w:rsidR="00C22877" w:rsidRPr="005E7340" w14:paraId="7607F73A" w14:textId="77777777" w:rsidTr="00255E29">
        <w:trPr>
          <w:trHeight w:val="300"/>
        </w:trPr>
        <w:tc>
          <w:tcPr>
            <w:tcW w:w="1105" w:type="pct"/>
            <w:vMerge/>
            <w:tcBorders>
              <w:bottom w:val="single" w:sz="4" w:space="0" w:color="auto"/>
            </w:tcBorders>
            <w:vAlign w:val="center"/>
            <w:hideMark/>
          </w:tcPr>
          <w:p w14:paraId="1795323C" w14:textId="77777777" w:rsidR="00C22877" w:rsidRPr="005E7340" w:rsidRDefault="00C22877" w:rsidP="00255E29">
            <w:pPr>
              <w:spacing w:after="0" w:line="240" w:lineRule="auto"/>
              <w:rPr>
                <w:rFonts w:ascii="Times New Roman" w:eastAsia="Times New Roman" w:hAnsi="Times New Roman" w:cs="Times New Roman"/>
                <w:color w:val="000000"/>
              </w:rPr>
            </w:pPr>
          </w:p>
        </w:tc>
        <w:tc>
          <w:tcPr>
            <w:tcW w:w="1075" w:type="pct"/>
            <w:vMerge/>
            <w:tcBorders>
              <w:bottom w:val="single" w:sz="4" w:space="0" w:color="auto"/>
            </w:tcBorders>
            <w:vAlign w:val="center"/>
            <w:hideMark/>
          </w:tcPr>
          <w:p w14:paraId="51B4E264" w14:textId="77777777" w:rsidR="00C22877" w:rsidRPr="005E7340" w:rsidRDefault="00C22877" w:rsidP="00255E29">
            <w:pPr>
              <w:spacing w:after="0" w:line="240" w:lineRule="auto"/>
              <w:rPr>
                <w:rFonts w:ascii="Times New Roman" w:eastAsia="Times New Roman" w:hAnsi="Times New Roman" w:cs="Times New Roman"/>
                <w:color w:val="000000"/>
              </w:rPr>
            </w:pPr>
          </w:p>
        </w:tc>
        <w:tc>
          <w:tcPr>
            <w:tcW w:w="1512" w:type="pct"/>
            <w:tcBorders>
              <w:top w:val="single" w:sz="4" w:space="0" w:color="auto"/>
              <w:bottom w:val="single" w:sz="4" w:space="0" w:color="auto"/>
            </w:tcBorders>
            <w:shd w:val="clear" w:color="auto" w:fill="auto"/>
            <w:noWrap/>
            <w:vAlign w:val="bottom"/>
            <w:hideMark/>
          </w:tcPr>
          <w:p w14:paraId="235DF1D1"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2.5%</w:t>
            </w:r>
          </w:p>
        </w:tc>
        <w:tc>
          <w:tcPr>
            <w:tcW w:w="1308" w:type="pct"/>
            <w:tcBorders>
              <w:top w:val="single" w:sz="4" w:space="0" w:color="auto"/>
              <w:bottom w:val="single" w:sz="4" w:space="0" w:color="auto"/>
            </w:tcBorders>
            <w:shd w:val="clear" w:color="auto" w:fill="auto"/>
            <w:noWrap/>
            <w:vAlign w:val="bottom"/>
            <w:hideMark/>
          </w:tcPr>
          <w:p w14:paraId="6612B072"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97.5%</w:t>
            </w:r>
          </w:p>
        </w:tc>
      </w:tr>
      <w:tr w:rsidR="00C22877" w:rsidRPr="005E7340" w14:paraId="3033B11C" w14:textId="77777777" w:rsidTr="00255E29">
        <w:trPr>
          <w:trHeight w:val="300"/>
        </w:trPr>
        <w:tc>
          <w:tcPr>
            <w:tcW w:w="1105" w:type="pct"/>
            <w:tcBorders>
              <w:top w:val="single" w:sz="4" w:space="0" w:color="auto"/>
            </w:tcBorders>
            <w:shd w:val="clear" w:color="auto" w:fill="auto"/>
            <w:noWrap/>
            <w:vAlign w:val="bottom"/>
            <w:hideMark/>
          </w:tcPr>
          <w:p w14:paraId="2AA468E7"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cash</w:t>
            </w:r>
          </w:p>
        </w:tc>
        <w:tc>
          <w:tcPr>
            <w:tcW w:w="1075" w:type="pct"/>
            <w:tcBorders>
              <w:top w:val="single" w:sz="4" w:space="0" w:color="auto"/>
            </w:tcBorders>
            <w:shd w:val="clear" w:color="auto" w:fill="auto"/>
            <w:noWrap/>
            <w:vAlign w:val="bottom"/>
            <w:hideMark/>
          </w:tcPr>
          <w:p w14:paraId="00593113"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5.4149</w:t>
            </w:r>
          </w:p>
        </w:tc>
        <w:tc>
          <w:tcPr>
            <w:tcW w:w="1512" w:type="pct"/>
            <w:tcBorders>
              <w:top w:val="single" w:sz="4" w:space="0" w:color="auto"/>
            </w:tcBorders>
            <w:shd w:val="clear" w:color="auto" w:fill="auto"/>
            <w:noWrap/>
            <w:vAlign w:val="bottom"/>
            <w:hideMark/>
          </w:tcPr>
          <w:p w14:paraId="78BC607E"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1.4550</w:t>
            </w:r>
          </w:p>
        </w:tc>
        <w:tc>
          <w:tcPr>
            <w:tcW w:w="1308" w:type="pct"/>
            <w:tcBorders>
              <w:top w:val="single" w:sz="4" w:space="0" w:color="auto"/>
            </w:tcBorders>
            <w:shd w:val="clear" w:color="auto" w:fill="auto"/>
            <w:noWrap/>
            <w:vAlign w:val="bottom"/>
            <w:hideMark/>
          </w:tcPr>
          <w:p w14:paraId="6DCEC3A0"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9.2945</w:t>
            </w:r>
          </w:p>
        </w:tc>
      </w:tr>
      <w:tr w:rsidR="00C22877" w:rsidRPr="005E7340" w14:paraId="1102E55F" w14:textId="77777777" w:rsidTr="00255E29">
        <w:trPr>
          <w:trHeight w:val="300"/>
        </w:trPr>
        <w:tc>
          <w:tcPr>
            <w:tcW w:w="1105" w:type="pct"/>
            <w:shd w:val="clear" w:color="auto" w:fill="auto"/>
            <w:noWrap/>
            <w:vAlign w:val="bottom"/>
            <w:hideMark/>
          </w:tcPr>
          <w:p w14:paraId="4A1E4CDF"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cash2</w:t>
            </w:r>
          </w:p>
        </w:tc>
        <w:tc>
          <w:tcPr>
            <w:tcW w:w="1075" w:type="pct"/>
            <w:shd w:val="clear" w:color="auto" w:fill="auto"/>
            <w:noWrap/>
            <w:vAlign w:val="bottom"/>
            <w:hideMark/>
          </w:tcPr>
          <w:p w14:paraId="0777EEB7"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-9.1978</w:t>
            </w:r>
          </w:p>
        </w:tc>
        <w:tc>
          <w:tcPr>
            <w:tcW w:w="1512" w:type="pct"/>
            <w:shd w:val="clear" w:color="auto" w:fill="auto"/>
            <w:noWrap/>
            <w:vAlign w:val="bottom"/>
            <w:hideMark/>
          </w:tcPr>
          <w:p w14:paraId="1F0DA4F2"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-21.6200</w:t>
            </w:r>
          </w:p>
        </w:tc>
        <w:tc>
          <w:tcPr>
            <w:tcW w:w="1308" w:type="pct"/>
            <w:shd w:val="clear" w:color="auto" w:fill="auto"/>
            <w:noWrap/>
            <w:vAlign w:val="bottom"/>
            <w:hideMark/>
          </w:tcPr>
          <w:p w14:paraId="697D8FCF"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3.4187</w:t>
            </w:r>
          </w:p>
        </w:tc>
      </w:tr>
      <w:tr w:rsidR="00C22877" w:rsidRPr="005E7340" w14:paraId="73132E1F" w14:textId="77777777" w:rsidTr="00255E29">
        <w:trPr>
          <w:trHeight w:val="300"/>
        </w:trPr>
        <w:tc>
          <w:tcPr>
            <w:tcW w:w="1105" w:type="pct"/>
            <w:shd w:val="clear" w:color="auto" w:fill="auto"/>
            <w:noWrap/>
            <w:vAlign w:val="bottom"/>
            <w:hideMark/>
          </w:tcPr>
          <w:p w14:paraId="372639F0"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size</w:t>
            </w:r>
          </w:p>
        </w:tc>
        <w:tc>
          <w:tcPr>
            <w:tcW w:w="1075" w:type="pct"/>
            <w:shd w:val="clear" w:color="auto" w:fill="auto"/>
            <w:noWrap/>
            <w:vAlign w:val="bottom"/>
            <w:hideMark/>
          </w:tcPr>
          <w:p w14:paraId="50899084"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0.0762</w:t>
            </w:r>
          </w:p>
        </w:tc>
        <w:tc>
          <w:tcPr>
            <w:tcW w:w="1512" w:type="pct"/>
            <w:shd w:val="clear" w:color="auto" w:fill="auto"/>
            <w:noWrap/>
            <w:vAlign w:val="bottom"/>
            <w:hideMark/>
          </w:tcPr>
          <w:p w14:paraId="4879FA1C"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0.0193</w:t>
            </w:r>
          </w:p>
        </w:tc>
        <w:tc>
          <w:tcPr>
            <w:tcW w:w="1308" w:type="pct"/>
            <w:shd w:val="clear" w:color="auto" w:fill="auto"/>
            <w:noWrap/>
            <w:vAlign w:val="bottom"/>
            <w:hideMark/>
          </w:tcPr>
          <w:p w14:paraId="0A7CDC11"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0.1323</w:t>
            </w:r>
          </w:p>
        </w:tc>
      </w:tr>
      <w:tr w:rsidR="00C22877" w:rsidRPr="005E7340" w14:paraId="6526F2B9" w14:textId="77777777" w:rsidTr="00255E29">
        <w:trPr>
          <w:trHeight w:val="300"/>
        </w:trPr>
        <w:tc>
          <w:tcPr>
            <w:tcW w:w="1105" w:type="pct"/>
            <w:shd w:val="clear" w:color="auto" w:fill="auto"/>
            <w:noWrap/>
            <w:vAlign w:val="bottom"/>
            <w:hideMark/>
          </w:tcPr>
          <w:p w14:paraId="41DD5313"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growth</w:t>
            </w:r>
          </w:p>
        </w:tc>
        <w:tc>
          <w:tcPr>
            <w:tcW w:w="1075" w:type="pct"/>
            <w:shd w:val="clear" w:color="auto" w:fill="auto"/>
            <w:noWrap/>
            <w:vAlign w:val="bottom"/>
            <w:hideMark/>
          </w:tcPr>
          <w:p w14:paraId="62C8C476"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0.0147</w:t>
            </w:r>
          </w:p>
        </w:tc>
        <w:tc>
          <w:tcPr>
            <w:tcW w:w="1512" w:type="pct"/>
            <w:shd w:val="clear" w:color="auto" w:fill="auto"/>
            <w:noWrap/>
            <w:vAlign w:val="bottom"/>
            <w:hideMark/>
          </w:tcPr>
          <w:p w14:paraId="4B25C46C"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-0.0066</w:t>
            </w:r>
          </w:p>
        </w:tc>
        <w:tc>
          <w:tcPr>
            <w:tcW w:w="1308" w:type="pct"/>
            <w:shd w:val="clear" w:color="auto" w:fill="auto"/>
            <w:noWrap/>
            <w:vAlign w:val="bottom"/>
            <w:hideMark/>
          </w:tcPr>
          <w:p w14:paraId="02ED501C"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0.0304</w:t>
            </w:r>
          </w:p>
        </w:tc>
      </w:tr>
      <w:tr w:rsidR="00C22877" w:rsidRPr="005E7340" w14:paraId="28974496" w14:textId="77777777" w:rsidTr="00255E29">
        <w:trPr>
          <w:trHeight w:val="300"/>
        </w:trPr>
        <w:tc>
          <w:tcPr>
            <w:tcW w:w="1105" w:type="pct"/>
            <w:shd w:val="clear" w:color="auto" w:fill="auto"/>
            <w:noWrap/>
            <w:vAlign w:val="bottom"/>
            <w:hideMark/>
          </w:tcPr>
          <w:p w14:paraId="223A9806"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prof</w:t>
            </w:r>
          </w:p>
        </w:tc>
        <w:tc>
          <w:tcPr>
            <w:tcW w:w="1075" w:type="pct"/>
            <w:shd w:val="clear" w:color="auto" w:fill="auto"/>
            <w:noWrap/>
            <w:vAlign w:val="bottom"/>
            <w:hideMark/>
          </w:tcPr>
          <w:p w14:paraId="3CE6EF7A"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0.7455</w:t>
            </w:r>
          </w:p>
        </w:tc>
        <w:tc>
          <w:tcPr>
            <w:tcW w:w="1512" w:type="pct"/>
            <w:shd w:val="clear" w:color="auto" w:fill="auto"/>
            <w:noWrap/>
            <w:vAlign w:val="bottom"/>
            <w:hideMark/>
          </w:tcPr>
          <w:p w14:paraId="027DF83C"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0.3497</w:t>
            </w:r>
          </w:p>
        </w:tc>
        <w:tc>
          <w:tcPr>
            <w:tcW w:w="1308" w:type="pct"/>
            <w:shd w:val="clear" w:color="auto" w:fill="auto"/>
            <w:noWrap/>
            <w:vAlign w:val="bottom"/>
            <w:hideMark/>
          </w:tcPr>
          <w:p w14:paraId="35A8D244"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1.1414</w:t>
            </w:r>
          </w:p>
        </w:tc>
      </w:tr>
      <w:tr w:rsidR="00C22877" w:rsidRPr="005E7340" w14:paraId="0AD7A8A5" w14:textId="77777777" w:rsidTr="00255E29">
        <w:trPr>
          <w:trHeight w:val="300"/>
        </w:trPr>
        <w:tc>
          <w:tcPr>
            <w:tcW w:w="1105" w:type="pct"/>
            <w:shd w:val="clear" w:color="auto" w:fill="auto"/>
            <w:noWrap/>
            <w:vAlign w:val="bottom"/>
            <w:hideMark/>
          </w:tcPr>
          <w:p w14:paraId="4E2EFCB7"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soe</w:t>
            </w:r>
          </w:p>
        </w:tc>
        <w:tc>
          <w:tcPr>
            <w:tcW w:w="1075" w:type="pct"/>
            <w:shd w:val="clear" w:color="auto" w:fill="auto"/>
            <w:noWrap/>
            <w:vAlign w:val="bottom"/>
            <w:hideMark/>
          </w:tcPr>
          <w:p w14:paraId="7BA1EA98"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0.2314</w:t>
            </w:r>
          </w:p>
        </w:tc>
        <w:tc>
          <w:tcPr>
            <w:tcW w:w="1512" w:type="pct"/>
            <w:shd w:val="clear" w:color="auto" w:fill="auto"/>
            <w:noWrap/>
            <w:vAlign w:val="bottom"/>
            <w:hideMark/>
          </w:tcPr>
          <w:p w14:paraId="0DB1BB90"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0.0627</w:t>
            </w:r>
          </w:p>
        </w:tc>
        <w:tc>
          <w:tcPr>
            <w:tcW w:w="1308" w:type="pct"/>
            <w:shd w:val="clear" w:color="auto" w:fill="auto"/>
            <w:noWrap/>
            <w:vAlign w:val="bottom"/>
            <w:hideMark/>
          </w:tcPr>
          <w:p w14:paraId="76753DFA"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0.3989</w:t>
            </w:r>
          </w:p>
        </w:tc>
      </w:tr>
      <w:tr w:rsidR="00C22877" w:rsidRPr="005E7340" w14:paraId="1DC53F8A" w14:textId="77777777" w:rsidTr="00255E29">
        <w:trPr>
          <w:trHeight w:val="300"/>
        </w:trPr>
        <w:tc>
          <w:tcPr>
            <w:tcW w:w="1105" w:type="pct"/>
            <w:tcBorders>
              <w:bottom w:val="single" w:sz="4" w:space="0" w:color="auto"/>
            </w:tcBorders>
            <w:shd w:val="clear" w:color="auto" w:fill="auto"/>
            <w:noWrap/>
            <w:vAlign w:val="bottom"/>
            <w:hideMark/>
          </w:tcPr>
          <w:p w14:paraId="0E6D6922" w14:textId="77777777" w:rsidR="00C22877" w:rsidRPr="005E7340" w:rsidRDefault="00C22877" w:rsidP="00255E29">
            <w:pPr>
              <w:spacing w:after="0" w:line="240" w:lineRule="auto"/>
              <w:rPr>
                <w:rFonts w:ascii="Times New Roman" w:eastAsia="Times New Roman" w:hAnsi="Times New Roman" w:cs="Times New Roman"/>
                <w:color w:val="000000"/>
              </w:rPr>
            </w:pPr>
            <w:r w:rsidRPr="005E7340">
              <w:rPr>
                <w:rFonts w:ascii="Times New Roman" w:eastAsia="Times New Roman" w:hAnsi="Times New Roman" w:cs="Times New Roman"/>
                <w:color w:val="000000"/>
              </w:rPr>
              <w:t>soe:cash</w:t>
            </w:r>
          </w:p>
        </w:tc>
        <w:tc>
          <w:tcPr>
            <w:tcW w:w="1075" w:type="pct"/>
            <w:tcBorders>
              <w:bottom w:val="single" w:sz="4" w:space="0" w:color="auto"/>
            </w:tcBorders>
            <w:shd w:val="clear" w:color="auto" w:fill="auto"/>
            <w:noWrap/>
            <w:vAlign w:val="bottom"/>
            <w:hideMark/>
          </w:tcPr>
          <w:p w14:paraId="1666F0C1"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-1.6439</w:t>
            </w:r>
          </w:p>
        </w:tc>
        <w:tc>
          <w:tcPr>
            <w:tcW w:w="1512" w:type="pct"/>
            <w:tcBorders>
              <w:bottom w:val="single" w:sz="4" w:space="0" w:color="auto"/>
            </w:tcBorders>
            <w:shd w:val="clear" w:color="auto" w:fill="auto"/>
            <w:noWrap/>
            <w:vAlign w:val="bottom"/>
            <w:hideMark/>
          </w:tcPr>
          <w:p w14:paraId="062EE6D2"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-2.6760</w:t>
            </w:r>
          </w:p>
        </w:tc>
        <w:tc>
          <w:tcPr>
            <w:tcW w:w="1308" w:type="pct"/>
            <w:tcBorders>
              <w:bottom w:val="single" w:sz="4" w:space="0" w:color="auto"/>
            </w:tcBorders>
            <w:shd w:val="clear" w:color="auto" w:fill="auto"/>
            <w:noWrap/>
            <w:vAlign w:val="bottom"/>
            <w:hideMark/>
          </w:tcPr>
          <w:p w14:paraId="5059BD70" w14:textId="77777777" w:rsidR="00C22877" w:rsidRPr="005E7340" w:rsidRDefault="00C22877" w:rsidP="00255E29">
            <w:pPr>
              <w:spacing w:after="0" w:line="240" w:lineRule="auto"/>
              <w:jc w:val="right"/>
              <w:rPr>
                <w:rFonts w:ascii="Times New Roman" w:eastAsia="Times New Roman" w:hAnsi="Times New Roman" w:cs="Times New Roman"/>
                <w:color w:val="000000"/>
              </w:rPr>
            </w:pPr>
            <w:r w:rsidRPr="005E7340">
              <w:rPr>
                <w:rFonts w:ascii="Times New Roman" w:eastAsia="Times New Roman" w:hAnsi="Times New Roman" w:cs="Times New Roman"/>
                <w:color w:val="000000"/>
              </w:rPr>
              <w:t>-0.6243</w:t>
            </w:r>
          </w:p>
        </w:tc>
      </w:tr>
    </w:tbl>
    <w:p w14:paraId="33236068" w14:textId="17085227" w:rsidR="00C22877" w:rsidRPr="00317D9F" w:rsidRDefault="00C22877" w:rsidP="00C22877">
      <w:pPr>
        <w:pStyle w:val="NormalWeb"/>
        <w:shd w:val="clear" w:color="auto" w:fill="FFFFFF"/>
        <w:spacing w:before="0" w:beforeAutospacing="0" w:after="0" w:afterAutospacing="0" w:line="480" w:lineRule="auto"/>
        <w:ind w:firstLine="720"/>
        <w:jc w:val="right"/>
        <w:rPr>
          <w:i/>
          <w:color w:val="333333"/>
          <w:sz w:val="22"/>
        </w:rPr>
      </w:pPr>
      <w:r w:rsidRPr="00317D9F">
        <w:rPr>
          <w:i/>
          <w:color w:val="333333"/>
          <w:sz w:val="22"/>
        </w:rPr>
        <w:t>Source: Authors calculate by posterior function of BayesFactor package in R</w:t>
      </w:r>
    </w:p>
    <w:p w14:paraId="3914E645" w14:textId="55DB30B1" w:rsidR="00A67198" w:rsidRDefault="00A67198" w:rsidP="002E6B49">
      <w:pPr>
        <w:pStyle w:val="NormalWeb"/>
        <w:shd w:val="clear" w:color="auto" w:fill="FFFFFF"/>
        <w:spacing w:before="0" w:beforeAutospacing="0" w:after="300" w:afterAutospacing="0" w:line="480" w:lineRule="auto"/>
        <w:ind w:firstLine="720"/>
        <w:jc w:val="both"/>
        <w:rPr>
          <w:color w:val="333333"/>
        </w:rPr>
      </w:pPr>
      <w:r>
        <w:rPr>
          <w:color w:val="333333"/>
        </w:rPr>
        <w:t xml:space="preserve">Figure 3 shows the trace and density plot for variables in </w:t>
      </w:r>
      <w:r w:rsidR="0006059F">
        <w:rPr>
          <w:color w:val="333333"/>
        </w:rPr>
        <w:t>model 2</w:t>
      </w:r>
      <w:r>
        <w:rPr>
          <w:color w:val="333333"/>
        </w:rPr>
        <w:t>, the trace through ten thousand MCMC steps for all variables are almost consistent which indicate the validity of the density results.</w:t>
      </w:r>
      <w:r w:rsidR="002E6B49">
        <w:rPr>
          <w:color w:val="333333"/>
        </w:rPr>
        <w:t xml:space="preserve"> </w:t>
      </w:r>
      <w:r w:rsidR="00675A21">
        <w:rPr>
          <w:color w:val="333333"/>
        </w:rPr>
        <w:t xml:space="preserve">Also, as shown in Figure 3, </w:t>
      </w:r>
      <w:r w:rsidR="00675A21" w:rsidRPr="00675A21">
        <w:rPr>
          <w:i/>
          <w:color w:val="333333"/>
        </w:rPr>
        <w:t>prof</w:t>
      </w:r>
      <w:r w:rsidR="00675A21">
        <w:rPr>
          <w:color w:val="333333"/>
        </w:rPr>
        <w:t xml:space="preserve"> only has a very small fraction of distribution falls below zero</w:t>
      </w:r>
      <w:r w:rsidR="00AF2AC1">
        <w:rPr>
          <w:color w:val="333333"/>
        </w:rPr>
        <w:t xml:space="preserve">, and most of posterior distribution for </w:t>
      </w:r>
      <w:r w:rsidR="00AF2AC1" w:rsidRPr="00AF2AC1">
        <w:rPr>
          <w:i/>
          <w:color w:val="333333"/>
        </w:rPr>
        <w:t>cash2</w:t>
      </w:r>
      <w:r w:rsidR="00AF2AC1">
        <w:rPr>
          <w:color w:val="333333"/>
        </w:rPr>
        <w:t xml:space="preserve"> is negative</w:t>
      </w:r>
      <w:r w:rsidR="00675A21">
        <w:rPr>
          <w:color w:val="333333"/>
        </w:rPr>
        <w:t>.</w:t>
      </w:r>
    </w:p>
    <w:p w14:paraId="54E7DE9A" w14:textId="5E538DCA" w:rsidR="00B56786" w:rsidRDefault="00B56786" w:rsidP="002E6B49">
      <w:pPr>
        <w:pStyle w:val="NormalWeb"/>
        <w:shd w:val="clear" w:color="auto" w:fill="FFFFFF"/>
        <w:spacing w:before="0" w:beforeAutospacing="0" w:after="300" w:afterAutospacing="0" w:line="480" w:lineRule="auto"/>
        <w:ind w:firstLine="720"/>
        <w:jc w:val="both"/>
        <w:rPr>
          <w:color w:val="333333"/>
        </w:rPr>
      </w:pPr>
    </w:p>
    <w:p w14:paraId="4673620A" w14:textId="5384E370" w:rsidR="00B56786" w:rsidRDefault="00B56786" w:rsidP="002E6B49">
      <w:pPr>
        <w:pStyle w:val="NormalWeb"/>
        <w:shd w:val="clear" w:color="auto" w:fill="FFFFFF"/>
        <w:spacing w:before="0" w:beforeAutospacing="0" w:after="300" w:afterAutospacing="0" w:line="480" w:lineRule="auto"/>
        <w:ind w:firstLine="720"/>
        <w:jc w:val="both"/>
        <w:rPr>
          <w:color w:val="333333"/>
        </w:rPr>
      </w:pPr>
    </w:p>
    <w:p w14:paraId="2C16164E" w14:textId="77777777" w:rsidR="00B56786" w:rsidRDefault="00B56786" w:rsidP="002E6B49">
      <w:pPr>
        <w:pStyle w:val="NormalWeb"/>
        <w:shd w:val="clear" w:color="auto" w:fill="FFFFFF"/>
        <w:spacing w:before="0" w:beforeAutospacing="0" w:after="300" w:afterAutospacing="0" w:line="480" w:lineRule="auto"/>
        <w:ind w:firstLine="720"/>
        <w:jc w:val="both"/>
        <w:rPr>
          <w:color w:val="333333"/>
        </w:rPr>
      </w:pPr>
    </w:p>
    <w:p w14:paraId="1B066096" w14:textId="37441D88" w:rsidR="00C63B72" w:rsidRDefault="00FE671D" w:rsidP="002E6B49">
      <w:pPr>
        <w:pStyle w:val="NormalWeb"/>
        <w:shd w:val="clear" w:color="auto" w:fill="FFFFFF"/>
        <w:spacing w:before="0" w:beforeAutospacing="0" w:after="300" w:afterAutospacing="0" w:line="480" w:lineRule="auto"/>
        <w:ind w:firstLine="720"/>
        <w:jc w:val="both"/>
        <w:rPr>
          <w:color w:val="333333"/>
        </w:rPr>
      </w:pPr>
      <w:r>
        <w:rPr>
          <w:noProof/>
          <w:color w:val="333333"/>
        </w:rPr>
        <w:lastRenderedPageBreak/>
        <w:drawing>
          <wp:anchor distT="0" distB="0" distL="114300" distR="114300" simplePos="0" relativeHeight="251660288" behindDoc="0" locked="0" layoutInCell="1" allowOverlap="1" wp14:anchorId="03975205" wp14:editId="2C7A5384">
            <wp:simplePos x="0" y="0"/>
            <wp:positionH relativeFrom="margin">
              <wp:align>right</wp:align>
            </wp:positionH>
            <wp:positionV relativeFrom="paragraph">
              <wp:posOffset>4445</wp:posOffset>
            </wp:positionV>
            <wp:extent cx="5943600" cy="3704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04590"/>
                    </a:xfrm>
                    <a:prstGeom prst="rect">
                      <a:avLst/>
                    </a:prstGeom>
                    <a:noFill/>
                    <a:ln>
                      <a:noFill/>
                    </a:ln>
                  </pic:spPr>
                </pic:pic>
              </a:graphicData>
            </a:graphic>
          </wp:anchor>
        </w:drawing>
      </w:r>
    </w:p>
    <w:p w14:paraId="3F34D5FD" w14:textId="1F2A464D" w:rsidR="00C63B72" w:rsidRDefault="00C63B72" w:rsidP="002E6B49">
      <w:pPr>
        <w:pStyle w:val="NormalWeb"/>
        <w:shd w:val="clear" w:color="auto" w:fill="FFFFFF"/>
        <w:spacing w:before="0" w:beforeAutospacing="0" w:after="300" w:afterAutospacing="0" w:line="480" w:lineRule="auto"/>
        <w:ind w:firstLine="720"/>
        <w:jc w:val="both"/>
        <w:rPr>
          <w:color w:val="333333"/>
        </w:rPr>
      </w:pPr>
    </w:p>
    <w:p w14:paraId="0EF5D1B5" w14:textId="1C989F30" w:rsidR="00C63B72" w:rsidRDefault="00C63B72" w:rsidP="002E6B49">
      <w:pPr>
        <w:pStyle w:val="NormalWeb"/>
        <w:shd w:val="clear" w:color="auto" w:fill="FFFFFF"/>
        <w:spacing w:before="0" w:beforeAutospacing="0" w:after="300" w:afterAutospacing="0" w:line="480" w:lineRule="auto"/>
        <w:ind w:firstLine="720"/>
        <w:jc w:val="both"/>
        <w:rPr>
          <w:color w:val="333333"/>
        </w:rPr>
      </w:pPr>
    </w:p>
    <w:p w14:paraId="21CF8C84" w14:textId="095B2015"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03CD3981" w14:textId="7323CD72"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3F8D8879" w14:textId="20437B69"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699B21C3" w14:textId="6B05B628"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4DCEA3A2" w14:textId="6BC1853B" w:rsidR="00D02228" w:rsidRDefault="00B56786" w:rsidP="002E6B49">
      <w:pPr>
        <w:pStyle w:val="NormalWeb"/>
        <w:shd w:val="clear" w:color="auto" w:fill="FFFFFF"/>
        <w:spacing w:before="0" w:beforeAutospacing="0" w:after="300" w:afterAutospacing="0" w:line="480" w:lineRule="auto"/>
        <w:ind w:firstLine="720"/>
        <w:jc w:val="both"/>
        <w:rPr>
          <w:color w:val="333333"/>
        </w:rPr>
      </w:pPr>
      <w:r>
        <w:rPr>
          <w:noProof/>
          <w:color w:val="333333"/>
        </w:rPr>
        <w:drawing>
          <wp:anchor distT="0" distB="0" distL="114300" distR="114300" simplePos="0" relativeHeight="251661312" behindDoc="0" locked="0" layoutInCell="1" allowOverlap="1" wp14:anchorId="5DEE4C6D" wp14:editId="7A2116F3">
            <wp:simplePos x="0" y="0"/>
            <wp:positionH relativeFrom="margin">
              <wp:align>right</wp:align>
            </wp:positionH>
            <wp:positionV relativeFrom="paragraph">
              <wp:posOffset>7409</wp:posOffset>
            </wp:positionV>
            <wp:extent cx="5943600" cy="3707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07765"/>
                    </a:xfrm>
                    <a:prstGeom prst="rect">
                      <a:avLst/>
                    </a:prstGeom>
                    <a:noFill/>
                    <a:ln>
                      <a:noFill/>
                    </a:ln>
                  </pic:spPr>
                </pic:pic>
              </a:graphicData>
            </a:graphic>
          </wp:anchor>
        </w:drawing>
      </w:r>
    </w:p>
    <w:p w14:paraId="4062CBA8" w14:textId="25D4B21B"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113B77B4" w14:textId="131C21B0"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1218936E" w14:textId="6DE6B7DF"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50AC568C" w14:textId="7E812547"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3B800EA1" w14:textId="28269CE4"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24CAE320" w14:textId="363BB18D"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16E929ED" w14:textId="09FA20C6"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5BC7FDD5" w14:textId="758E839E" w:rsidR="00D02228" w:rsidRDefault="00FE671D" w:rsidP="002E6B49">
      <w:pPr>
        <w:pStyle w:val="NormalWeb"/>
        <w:shd w:val="clear" w:color="auto" w:fill="FFFFFF"/>
        <w:spacing w:before="0" w:beforeAutospacing="0" w:after="300" w:afterAutospacing="0" w:line="480" w:lineRule="auto"/>
        <w:ind w:firstLine="720"/>
        <w:jc w:val="both"/>
        <w:rPr>
          <w:color w:val="333333"/>
        </w:rPr>
      </w:pPr>
      <w:r>
        <w:rPr>
          <w:noProof/>
        </w:rPr>
        <w:lastRenderedPageBreak/>
        <w:drawing>
          <wp:anchor distT="0" distB="0" distL="114300" distR="114300" simplePos="0" relativeHeight="251662336" behindDoc="0" locked="0" layoutInCell="1" allowOverlap="1" wp14:anchorId="3DBE7B6A" wp14:editId="775C2C19">
            <wp:simplePos x="0" y="0"/>
            <wp:positionH relativeFrom="margin">
              <wp:align>right</wp:align>
            </wp:positionH>
            <wp:positionV relativeFrom="paragraph">
              <wp:posOffset>2540</wp:posOffset>
            </wp:positionV>
            <wp:extent cx="5943600" cy="37045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04590"/>
                    </a:xfrm>
                    <a:prstGeom prst="rect">
                      <a:avLst/>
                    </a:prstGeom>
                    <a:noFill/>
                    <a:ln>
                      <a:noFill/>
                    </a:ln>
                  </pic:spPr>
                </pic:pic>
              </a:graphicData>
            </a:graphic>
          </wp:anchor>
        </w:drawing>
      </w:r>
    </w:p>
    <w:p w14:paraId="183D2DD4" w14:textId="235ED268"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5C2CFFDB" w14:textId="54AD8F59"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1A3975E7" w14:textId="2CB9F8E7"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5073EB7B" w14:textId="0A1DB337"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3070FD2E" w14:textId="12D763D2"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119510DA" w14:textId="3CF746FA" w:rsidR="00D02228" w:rsidRDefault="00D02228" w:rsidP="002E6B49">
      <w:pPr>
        <w:pStyle w:val="NormalWeb"/>
        <w:shd w:val="clear" w:color="auto" w:fill="FFFFFF"/>
        <w:spacing w:before="0" w:beforeAutospacing="0" w:after="300" w:afterAutospacing="0" w:line="480" w:lineRule="auto"/>
        <w:ind w:firstLine="720"/>
        <w:jc w:val="both"/>
        <w:rPr>
          <w:color w:val="333333"/>
        </w:rPr>
      </w:pPr>
    </w:p>
    <w:p w14:paraId="00E0D99F" w14:textId="6BE2CA83" w:rsidR="00FE671D" w:rsidRPr="00B56786" w:rsidRDefault="00D02228" w:rsidP="00B56786">
      <w:pPr>
        <w:pStyle w:val="Caption"/>
        <w:spacing w:line="480" w:lineRule="auto"/>
        <w:jc w:val="center"/>
        <w:rPr>
          <w:rFonts w:ascii="Times New Roman" w:hAnsi="Times New Roman" w:cs="Times New Roman"/>
          <w:color w:val="000000" w:themeColor="text1"/>
          <w:sz w:val="24"/>
          <w:szCs w:val="24"/>
        </w:rPr>
      </w:pPr>
      <w:r w:rsidRPr="00D02228">
        <w:rPr>
          <w:rFonts w:ascii="Times New Roman" w:hAnsi="Times New Roman" w:cs="Times New Roman"/>
          <w:color w:val="000000" w:themeColor="text1"/>
          <w:sz w:val="24"/>
          <w:szCs w:val="24"/>
        </w:rPr>
        <w:t xml:space="preserve">Figure </w:t>
      </w:r>
      <w:r w:rsidRPr="00D02228">
        <w:rPr>
          <w:rFonts w:ascii="Times New Roman" w:hAnsi="Times New Roman" w:cs="Times New Roman"/>
          <w:color w:val="000000" w:themeColor="text1"/>
          <w:sz w:val="24"/>
          <w:szCs w:val="24"/>
        </w:rPr>
        <w:fldChar w:fldCharType="begin"/>
      </w:r>
      <w:r w:rsidRPr="00D02228">
        <w:rPr>
          <w:rFonts w:ascii="Times New Roman" w:hAnsi="Times New Roman" w:cs="Times New Roman"/>
          <w:color w:val="000000" w:themeColor="text1"/>
          <w:sz w:val="24"/>
          <w:szCs w:val="24"/>
        </w:rPr>
        <w:instrText xml:space="preserve"> SEQ Figure \* ARABIC </w:instrText>
      </w:r>
      <w:r w:rsidRPr="00D02228">
        <w:rPr>
          <w:rFonts w:ascii="Times New Roman" w:hAnsi="Times New Roman" w:cs="Times New Roman"/>
          <w:color w:val="000000" w:themeColor="text1"/>
          <w:sz w:val="24"/>
          <w:szCs w:val="24"/>
        </w:rPr>
        <w:fldChar w:fldCharType="separate"/>
      </w:r>
      <w:r w:rsidRPr="00D02228">
        <w:rPr>
          <w:rFonts w:ascii="Times New Roman" w:hAnsi="Times New Roman" w:cs="Times New Roman"/>
          <w:noProof/>
          <w:color w:val="000000" w:themeColor="text1"/>
          <w:sz w:val="24"/>
          <w:szCs w:val="24"/>
        </w:rPr>
        <w:t>3</w:t>
      </w:r>
      <w:r w:rsidRPr="00D02228">
        <w:rPr>
          <w:rFonts w:ascii="Times New Roman" w:hAnsi="Times New Roman" w:cs="Times New Roman"/>
          <w:color w:val="000000" w:themeColor="text1"/>
          <w:sz w:val="24"/>
          <w:szCs w:val="24"/>
        </w:rPr>
        <w:fldChar w:fldCharType="end"/>
      </w:r>
      <w:r w:rsidRPr="00D022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950EB5" w:rsidRPr="00950EB5">
        <w:rPr>
          <w:rFonts w:ascii="Times New Roman" w:hAnsi="Times New Roman" w:cs="Times New Roman"/>
          <w:color w:val="000000" w:themeColor="text1"/>
          <w:sz w:val="24"/>
          <w:szCs w:val="24"/>
        </w:rPr>
        <w:t>r</w:t>
      </w:r>
      <w:r w:rsidRPr="00950EB5">
        <w:rPr>
          <w:rFonts w:ascii="Times New Roman" w:hAnsi="Times New Roman" w:cs="Times New Roman"/>
          <w:color w:val="000000" w:themeColor="text1"/>
          <w:sz w:val="24"/>
          <w:szCs w:val="24"/>
        </w:rPr>
        <w:t>ac</w:t>
      </w:r>
      <w:r w:rsidRPr="00D02228">
        <w:rPr>
          <w:rFonts w:ascii="Times New Roman" w:hAnsi="Times New Roman" w:cs="Times New Roman"/>
          <w:color w:val="000000" w:themeColor="text1"/>
          <w:sz w:val="24"/>
          <w:szCs w:val="24"/>
        </w:rPr>
        <w:t>e and Density plot of posterior distribution for parameters</w:t>
      </w:r>
    </w:p>
    <w:p w14:paraId="7F9A801D" w14:textId="77777777" w:rsidR="00684DD8" w:rsidRPr="0042439E" w:rsidRDefault="0042439E" w:rsidP="00084A07">
      <w:pPr>
        <w:pStyle w:val="NormalWeb"/>
        <w:shd w:val="clear" w:color="auto" w:fill="FFFFFF"/>
        <w:spacing w:before="0" w:beforeAutospacing="0" w:after="300" w:afterAutospacing="0" w:line="480" w:lineRule="auto"/>
        <w:jc w:val="both"/>
        <w:rPr>
          <w:i/>
          <w:color w:val="333333"/>
        </w:rPr>
      </w:pPr>
      <w:r w:rsidRPr="0042439E">
        <w:rPr>
          <w:rStyle w:val="Emphasis"/>
          <w:b/>
          <w:bCs/>
          <w:i w:val="0"/>
          <w:color w:val="333333"/>
        </w:rPr>
        <w:t>DISCUSSION &amp; CONCLUSIONS</w:t>
      </w:r>
    </w:p>
    <w:p w14:paraId="6531CDDF" w14:textId="106AF6C7" w:rsidR="00022BDD" w:rsidRDefault="004D2261" w:rsidP="008A261E">
      <w:pPr>
        <w:pStyle w:val="NormalWeb"/>
        <w:shd w:val="clear" w:color="auto" w:fill="FFFFFF"/>
        <w:spacing w:after="300" w:line="480" w:lineRule="auto"/>
        <w:ind w:firstLine="720"/>
        <w:jc w:val="both"/>
        <w:rPr>
          <w:color w:val="333333"/>
        </w:rPr>
      </w:pPr>
      <w:r>
        <w:rPr>
          <w:color w:val="333333"/>
        </w:rPr>
        <w:t xml:space="preserve">This study examines the effect of state ownership level on the relationship between cash holding ratio and firm’s value of 39 companies in </w:t>
      </w:r>
      <w:r w:rsidR="00AA0CDF">
        <w:rPr>
          <w:color w:val="333333"/>
        </w:rPr>
        <w:t xml:space="preserve">Retail and Food &amp; Beverage </w:t>
      </w:r>
      <w:r>
        <w:rPr>
          <w:color w:val="333333"/>
        </w:rPr>
        <w:t xml:space="preserve">industries which are listed on Ho Chi Minh and Hanoi stock exchange market applying Bayesian approach. </w:t>
      </w:r>
      <w:r w:rsidR="002D60C4">
        <w:rPr>
          <w:color w:val="333333"/>
        </w:rPr>
        <w:t xml:space="preserve">The test results illustrate that most variables have positive relationship with firm’s value. </w:t>
      </w:r>
    </w:p>
    <w:p w14:paraId="42B3CF3C" w14:textId="15F6E35A" w:rsidR="00690782" w:rsidRDefault="002D60C4" w:rsidP="008A261E">
      <w:pPr>
        <w:pStyle w:val="NormalWeb"/>
        <w:shd w:val="clear" w:color="auto" w:fill="FFFFFF"/>
        <w:spacing w:after="300" w:line="480" w:lineRule="auto"/>
        <w:ind w:firstLine="720"/>
        <w:jc w:val="both"/>
        <w:rPr>
          <w:color w:val="333333"/>
        </w:rPr>
      </w:pPr>
      <w:r>
        <w:rPr>
          <w:color w:val="333333"/>
        </w:rPr>
        <w:t>In that, w</w:t>
      </w:r>
      <w:r w:rsidR="00690782">
        <w:rPr>
          <w:color w:val="333333"/>
        </w:rPr>
        <w:t xml:space="preserve">ith a positive mean and consistent positive incredible interval, </w:t>
      </w:r>
      <w:r w:rsidR="008A261E" w:rsidRPr="008A261E">
        <w:rPr>
          <w:color w:val="333333"/>
        </w:rPr>
        <w:t xml:space="preserve">cash has a positive effect on </w:t>
      </w:r>
      <w:r w:rsidR="001C0892">
        <w:rPr>
          <w:color w:val="333333"/>
        </w:rPr>
        <w:t>firm’s value</w:t>
      </w:r>
      <w:r w:rsidR="008A261E" w:rsidRPr="008A261E">
        <w:rPr>
          <w:color w:val="333333"/>
        </w:rPr>
        <w:t>, indicating that cash</w:t>
      </w:r>
      <w:r w:rsidR="008A261E">
        <w:rPr>
          <w:color w:val="333333"/>
        </w:rPr>
        <w:t xml:space="preserve"> </w:t>
      </w:r>
      <w:r w:rsidR="008A261E" w:rsidRPr="008A261E">
        <w:rPr>
          <w:color w:val="333333"/>
        </w:rPr>
        <w:t xml:space="preserve">generally creates value. </w:t>
      </w:r>
      <w:r w:rsidR="003072CA">
        <w:rPr>
          <w:color w:val="333333"/>
        </w:rPr>
        <w:t>Besides</w:t>
      </w:r>
      <w:r w:rsidR="00690782">
        <w:rPr>
          <w:color w:val="333333"/>
        </w:rPr>
        <w:t xml:space="preserve">, the cash square has negative effect on firm’s value which </w:t>
      </w:r>
      <w:r w:rsidR="003072CA">
        <w:rPr>
          <w:color w:val="333333"/>
        </w:rPr>
        <w:t xml:space="preserve">possibly </w:t>
      </w:r>
      <w:r w:rsidR="00690782">
        <w:rPr>
          <w:color w:val="333333"/>
        </w:rPr>
        <w:t xml:space="preserve">confirm the inverted U-shape relationship between cash and firm’s </w:t>
      </w:r>
      <w:r w:rsidR="003072CA">
        <w:rPr>
          <w:color w:val="333333"/>
        </w:rPr>
        <w:t xml:space="preserve">value. However, </w:t>
      </w:r>
      <w:r w:rsidR="00690782">
        <w:rPr>
          <w:color w:val="333333"/>
        </w:rPr>
        <w:t xml:space="preserve">the </w:t>
      </w:r>
      <w:r w:rsidR="006F44C6">
        <w:rPr>
          <w:color w:val="333333"/>
        </w:rPr>
        <w:t xml:space="preserve">inconsistent in sign across </w:t>
      </w:r>
      <w:r w:rsidR="00690782">
        <w:rPr>
          <w:color w:val="333333"/>
        </w:rPr>
        <w:t xml:space="preserve">incredible interval of cash square indicated that there is a possible change in </w:t>
      </w:r>
      <w:r w:rsidR="0048459F">
        <w:rPr>
          <w:color w:val="333333"/>
        </w:rPr>
        <w:t xml:space="preserve">the </w:t>
      </w:r>
      <w:r w:rsidR="00690782">
        <w:rPr>
          <w:color w:val="333333"/>
        </w:rPr>
        <w:t>sign of the coefficient</w:t>
      </w:r>
      <w:r w:rsidR="0048459F">
        <w:rPr>
          <w:color w:val="333333"/>
        </w:rPr>
        <w:t xml:space="preserve"> and then the U-shape </w:t>
      </w:r>
      <w:r w:rsidR="0048459F">
        <w:rPr>
          <w:color w:val="333333"/>
        </w:rPr>
        <w:lastRenderedPageBreak/>
        <w:t xml:space="preserve">relationship is not completely </w:t>
      </w:r>
      <w:r w:rsidR="00022BDD">
        <w:rPr>
          <w:color w:val="333333"/>
        </w:rPr>
        <w:t>supported</w:t>
      </w:r>
      <w:r w:rsidR="0048459F">
        <w:rPr>
          <w:color w:val="333333"/>
        </w:rPr>
        <w:t xml:space="preserve">. But as the majority of cash square posterior density </w:t>
      </w:r>
      <w:r w:rsidR="0036710C">
        <w:rPr>
          <w:color w:val="333333"/>
        </w:rPr>
        <w:t>fall</w:t>
      </w:r>
      <w:r w:rsidR="0048459F">
        <w:rPr>
          <w:color w:val="333333"/>
        </w:rPr>
        <w:t xml:space="preserve"> below zero, it’s very likely that the cash square coefficient is negative</w:t>
      </w:r>
      <w:r w:rsidR="00690782">
        <w:rPr>
          <w:color w:val="333333"/>
        </w:rPr>
        <w:t xml:space="preserve">. This is also an advantage of Bayes approach when provide a distribution of parameter’s coefficient instead of point estimation. </w:t>
      </w:r>
    </w:p>
    <w:p w14:paraId="072207DE" w14:textId="77777777" w:rsidR="001D7E8C" w:rsidRPr="00684DD8" w:rsidRDefault="001D7E8C" w:rsidP="001D7E8C">
      <w:pPr>
        <w:pStyle w:val="NormalWeb"/>
        <w:shd w:val="clear" w:color="auto" w:fill="FFFFFF"/>
        <w:spacing w:after="300" w:line="480" w:lineRule="auto"/>
        <w:ind w:firstLine="720"/>
        <w:jc w:val="both"/>
        <w:rPr>
          <w:color w:val="333333"/>
        </w:rPr>
      </w:pPr>
      <w:r>
        <w:rPr>
          <w:color w:val="333333"/>
        </w:rPr>
        <w:t xml:space="preserve">All </w:t>
      </w:r>
      <w:r w:rsidRPr="008A261E">
        <w:rPr>
          <w:color w:val="333333"/>
        </w:rPr>
        <w:t>control variables</w:t>
      </w:r>
      <w:r>
        <w:rPr>
          <w:color w:val="333333"/>
        </w:rPr>
        <w:t xml:space="preserve"> (size, growth, and profitability) have</w:t>
      </w:r>
      <w:r w:rsidRPr="008A261E">
        <w:rPr>
          <w:color w:val="333333"/>
        </w:rPr>
        <w:t xml:space="preserve"> positive effects </w:t>
      </w:r>
      <w:r>
        <w:rPr>
          <w:color w:val="333333"/>
        </w:rPr>
        <w:t xml:space="preserve">on firm’s value, especially </w:t>
      </w:r>
      <w:r w:rsidR="00B94D47">
        <w:rPr>
          <w:color w:val="333333"/>
        </w:rPr>
        <w:t>profitability</w:t>
      </w:r>
      <w:r>
        <w:rPr>
          <w:color w:val="333333"/>
        </w:rPr>
        <w:t>. Growth variable has negative value at 2.5% quantile, but only a very small fraction of the incredible interval falls below zero. So, the positive relationship between growth and firm’s value could be considered valid. Size and profitability also show a strong positive relationship with firm’s value. This is reasonable as strong firms with high profitability and opportunities to growth often have higher values.</w:t>
      </w:r>
    </w:p>
    <w:p w14:paraId="3F9485AC" w14:textId="07A21592" w:rsidR="001D7E8C" w:rsidRDefault="001D7E8C" w:rsidP="008A261E">
      <w:pPr>
        <w:pStyle w:val="NormalWeb"/>
        <w:shd w:val="clear" w:color="auto" w:fill="FFFFFF"/>
        <w:spacing w:after="300" w:line="480" w:lineRule="auto"/>
        <w:ind w:firstLine="720"/>
        <w:jc w:val="both"/>
        <w:rPr>
          <w:color w:val="333333"/>
        </w:rPr>
      </w:pPr>
      <w:r>
        <w:rPr>
          <w:color w:val="333333"/>
        </w:rPr>
        <w:t xml:space="preserve">State ownership variable has positive relationship with firm’s value. </w:t>
      </w:r>
      <w:r w:rsidRPr="001D7E8C">
        <w:rPr>
          <w:color w:val="333333"/>
        </w:rPr>
        <w:t xml:space="preserve">This result </w:t>
      </w:r>
      <w:r>
        <w:rPr>
          <w:color w:val="333333"/>
        </w:rPr>
        <w:t xml:space="preserve">is </w:t>
      </w:r>
      <w:r w:rsidRPr="001D7E8C">
        <w:rPr>
          <w:color w:val="333333"/>
        </w:rPr>
        <w:t xml:space="preserve">contrary to </w:t>
      </w:r>
      <w:r w:rsidR="00AA1261">
        <w:rPr>
          <w:color w:val="333333"/>
        </w:rPr>
        <w:t xml:space="preserve">some </w:t>
      </w:r>
      <w:r w:rsidRPr="001D7E8C">
        <w:rPr>
          <w:color w:val="333333"/>
        </w:rPr>
        <w:t xml:space="preserve">previous studies </w:t>
      </w:r>
      <w:r w:rsidR="009A0793">
        <w:rPr>
          <w:color w:val="333333"/>
        </w:rPr>
        <w:t>which</w:t>
      </w:r>
      <w:r w:rsidRPr="001D7E8C">
        <w:rPr>
          <w:color w:val="333333"/>
        </w:rPr>
        <w:t xml:space="preserve"> suggest that enterprises with high state ownership often have low corporate value. However, </w:t>
      </w:r>
      <w:r w:rsidR="00AF77BD">
        <w:rPr>
          <w:color w:val="333333"/>
        </w:rPr>
        <w:t xml:space="preserve">after </w:t>
      </w:r>
      <w:r w:rsidRPr="001D7E8C">
        <w:rPr>
          <w:color w:val="333333"/>
        </w:rPr>
        <w:t>most state-owned enterprises</w:t>
      </w:r>
      <w:r w:rsidR="00AF77BD">
        <w:rPr>
          <w:color w:val="333333"/>
        </w:rPr>
        <w:t xml:space="preserve"> in Vietnam have been equitized, </w:t>
      </w:r>
      <w:r w:rsidR="000E7E53">
        <w:rPr>
          <w:color w:val="333333"/>
        </w:rPr>
        <w:t xml:space="preserve">the government </w:t>
      </w:r>
      <w:r w:rsidRPr="001D7E8C">
        <w:rPr>
          <w:color w:val="333333"/>
        </w:rPr>
        <w:t xml:space="preserve">only hold a small </w:t>
      </w:r>
      <w:r w:rsidR="00CC3F92" w:rsidRPr="001D7E8C">
        <w:rPr>
          <w:color w:val="333333"/>
        </w:rPr>
        <w:t>number</w:t>
      </w:r>
      <w:r w:rsidRPr="001D7E8C">
        <w:rPr>
          <w:color w:val="333333"/>
        </w:rPr>
        <w:t xml:space="preserve"> of shares</w:t>
      </w:r>
      <w:r w:rsidR="00992E33">
        <w:rPr>
          <w:color w:val="333333"/>
        </w:rPr>
        <w:t xml:space="preserve"> if the firm’s operation is</w:t>
      </w:r>
      <w:r w:rsidRPr="001D7E8C">
        <w:rPr>
          <w:color w:val="333333"/>
        </w:rPr>
        <w:t xml:space="preserve"> good or </w:t>
      </w:r>
      <w:r w:rsidR="00677C71">
        <w:rPr>
          <w:color w:val="333333"/>
        </w:rPr>
        <w:t xml:space="preserve">if the </w:t>
      </w:r>
      <w:r w:rsidR="00941940">
        <w:rPr>
          <w:color w:val="333333"/>
        </w:rPr>
        <w:t>firms</w:t>
      </w:r>
      <w:r w:rsidR="00677C71">
        <w:rPr>
          <w:color w:val="333333"/>
        </w:rPr>
        <w:t xml:space="preserve"> are</w:t>
      </w:r>
      <w:r w:rsidR="00941940">
        <w:rPr>
          <w:color w:val="333333"/>
        </w:rPr>
        <w:t xml:space="preserve"> operating in important sector</w:t>
      </w:r>
      <w:r w:rsidR="001037AF">
        <w:rPr>
          <w:color w:val="333333"/>
        </w:rPr>
        <w:t>s</w:t>
      </w:r>
      <w:r w:rsidR="00941940">
        <w:rPr>
          <w:color w:val="333333"/>
        </w:rPr>
        <w:t xml:space="preserve"> of the economy</w:t>
      </w:r>
      <w:r w:rsidR="00E25393">
        <w:rPr>
          <w:color w:val="333333"/>
        </w:rPr>
        <w:t xml:space="preserve"> (which the government need to take control)</w:t>
      </w:r>
      <w:r w:rsidR="00941940">
        <w:rPr>
          <w:color w:val="333333"/>
        </w:rPr>
        <w:t>.</w:t>
      </w:r>
      <w:r w:rsidRPr="001D7E8C">
        <w:rPr>
          <w:color w:val="333333"/>
        </w:rPr>
        <w:t xml:space="preserve"> </w:t>
      </w:r>
      <w:r w:rsidR="00941940">
        <w:rPr>
          <w:color w:val="333333"/>
        </w:rPr>
        <w:t>T</w:t>
      </w:r>
      <w:r w:rsidRPr="001D7E8C">
        <w:rPr>
          <w:color w:val="333333"/>
        </w:rPr>
        <w:t>herefore</w:t>
      </w:r>
      <w:r w:rsidR="00941940">
        <w:rPr>
          <w:color w:val="333333"/>
        </w:rPr>
        <w:t>,</w:t>
      </w:r>
      <w:r w:rsidRPr="001D7E8C">
        <w:rPr>
          <w:color w:val="333333"/>
        </w:rPr>
        <w:t xml:space="preserve"> </w:t>
      </w:r>
      <w:r w:rsidR="00941940">
        <w:rPr>
          <w:color w:val="333333"/>
        </w:rPr>
        <w:t>t</w:t>
      </w:r>
      <w:r w:rsidRPr="001D7E8C">
        <w:rPr>
          <w:color w:val="333333"/>
        </w:rPr>
        <w:t xml:space="preserve">he results of this study reflect </w:t>
      </w:r>
      <w:r w:rsidR="00E40F39">
        <w:rPr>
          <w:color w:val="333333"/>
        </w:rPr>
        <w:t xml:space="preserve">that </w:t>
      </w:r>
      <w:r w:rsidRPr="001D7E8C">
        <w:rPr>
          <w:color w:val="333333"/>
        </w:rPr>
        <w:t>specifically in Vietnam</w:t>
      </w:r>
      <w:r w:rsidR="00E40F39">
        <w:rPr>
          <w:color w:val="333333"/>
        </w:rPr>
        <w:t xml:space="preserve">, </w:t>
      </w:r>
      <w:r w:rsidRPr="001D7E8C">
        <w:rPr>
          <w:color w:val="333333"/>
        </w:rPr>
        <w:t>the enterprises with state ownership are highly valued.</w:t>
      </w:r>
    </w:p>
    <w:p w14:paraId="3FD8EFE6" w14:textId="5A46DB19" w:rsidR="0045631E" w:rsidRDefault="001C3663" w:rsidP="0045631E">
      <w:pPr>
        <w:pStyle w:val="NormalWeb"/>
        <w:shd w:val="clear" w:color="auto" w:fill="FFFFFF"/>
        <w:spacing w:before="0" w:beforeAutospacing="0" w:after="300" w:afterAutospacing="0" w:line="480" w:lineRule="auto"/>
        <w:ind w:firstLine="720"/>
        <w:jc w:val="both"/>
      </w:pPr>
      <w:r w:rsidRPr="001C3663">
        <w:t xml:space="preserve">The interaction </w:t>
      </w:r>
      <w:r w:rsidR="0021366E">
        <w:t>term</w:t>
      </w:r>
      <w:r w:rsidRPr="001C3663">
        <w:t xml:space="preserve"> between state ownership and cash has an inverse relationship to the value of the enterprise. This result </w:t>
      </w:r>
      <w:r w:rsidR="00E62E66">
        <w:t xml:space="preserve">shows that the positive cash-firm’s value relationship is reduced slightly by state ownership. This </w:t>
      </w:r>
      <w:r w:rsidR="00CC3F92">
        <w:t>led</w:t>
      </w:r>
      <w:r w:rsidR="00E62E66">
        <w:t xml:space="preserve"> to the conclusion that the cash could contribute more to the firm’s value in firms with lower state ownership and vice versa. </w:t>
      </w:r>
      <w:r w:rsidR="00A938C4">
        <w:t xml:space="preserve">From these results, this paper recommends that firms with low state ownership could consider increasing the cash holding ratio </w:t>
      </w:r>
      <w:r w:rsidR="00A938C4">
        <w:lastRenderedPageBreak/>
        <w:t xml:space="preserve">to maximize the positive effect of cash into firm value. In contrast, firms with high state ownership must consider </w:t>
      </w:r>
      <w:r w:rsidR="001939E9">
        <w:t>reducing</w:t>
      </w:r>
      <w:r w:rsidR="00A938C4">
        <w:t xml:space="preserve"> the cash holding ratio and focus on reduce the conflict between shareholders and manages in cash management.</w:t>
      </w:r>
    </w:p>
    <w:p w14:paraId="6B502F43" w14:textId="20FAB6A7" w:rsidR="001939E9" w:rsidRDefault="001939E9" w:rsidP="0045631E">
      <w:pPr>
        <w:pStyle w:val="NormalWeb"/>
        <w:shd w:val="clear" w:color="auto" w:fill="FFFFFF"/>
        <w:spacing w:before="0" w:beforeAutospacing="0" w:after="300" w:afterAutospacing="0" w:line="480" w:lineRule="auto"/>
        <w:ind w:firstLine="720"/>
        <w:jc w:val="both"/>
        <w:rPr>
          <w:color w:val="333333"/>
        </w:rPr>
      </w:pPr>
      <w:r>
        <w:t xml:space="preserve">This study only </w:t>
      </w:r>
      <w:r w:rsidR="003A0D9D">
        <w:t>focuse</w:t>
      </w:r>
      <w:r w:rsidR="00ED282A">
        <w:t>d</w:t>
      </w:r>
      <w:r>
        <w:t xml:space="preserve"> on the </w:t>
      </w:r>
      <w:r w:rsidR="003A0D9D">
        <w:rPr>
          <w:color w:val="333333"/>
        </w:rPr>
        <w:t>effect of state ownership on the relationship between cash holding and firm’s value using Bayesian approach. Further research might explore in more detail the relationship between cash and firm value in different context such as market condition, industry competition, R&amp;D intensity, corporate governance</w:t>
      </w:r>
      <w:r w:rsidR="00A77216">
        <w:rPr>
          <w:color w:val="333333"/>
        </w:rPr>
        <w:t xml:space="preserve">… Besides, some new approaches like machine learning, deep learning… could provide different points of view in this topic. </w:t>
      </w:r>
      <w:r w:rsidR="00ED282A">
        <w:rPr>
          <w:color w:val="333333"/>
        </w:rPr>
        <w:t>The sample in this study w</w:t>
      </w:r>
      <w:r w:rsidR="008755C9">
        <w:rPr>
          <w:color w:val="333333"/>
        </w:rPr>
        <w:t>a</w:t>
      </w:r>
      <w:r w:rsidR="00ED282A">
        <w:rPr>
          <w:color w:val="333333"/>
        </w:rPr>
        <w:t>s only</w:t>
      </w:r>
      <w:r w:rsidR="008755C9">
        <w:rPr>
          <w:color w:val="333333"/>
        </w:rPr>
        <w:t xml:space="preserve"> Retail and Food &amp; Beverage industries</w:t>
      </w:r>
      <w:r w:rsidR="00ED282A">
        <w:rPr>
          <w:color w:val="333333"/>
        </w:rPr>
        <w:t xml:space="preserve">, further study on this subject could expand the sample size into different sectors or the whole Vietnam market as well. </w:t>
      </w:r>
    </w:p>
    <w:p w14:paraId="4D3DE5EE" w14:textId="5AAABD51"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632DAECE" w14:textId="6A9801A1"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648373CC" w14:textId="21FE520C"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349E5048" w14:textId="387A9D4B"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52F1167E" w14:textId="05F8CE39"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350C0A25" w14:textId="29EDF214"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286CAB6E" w14:textId="6BF95D58" w:rsidR="00817BF2" w:rsidRDefault="00817BF2" w:rsidP="0045631E">
      <w:pPr>
        <w:pStyle w:val="NormalWeb"/>
        <w:shd w:val="clear" w:color="auto" w:fill="FFFFFF"/>
        <w:spacing w:before="0" w:beforeAutospacing="0" w:after="300" w:afterAutospacing="0" w:line="480" w:lineRule="auto"/>
        <w:ind w:firstLine="720"/>
        <w:jc w:val="both"/>
        <w:rPr>
          <w:color w:val="333333"/>
        </w:rPr>
      </w:pPr>
    </w:p>
    <w:p w14:paraId="587EF69F" w14:textId="77777777" w:rsidR="00817BF2" w:rsidRDefault="00817BF2" w:rsidP="0045631E">
      <w:pPr>
        <w:pStyle w:val="NormalWeb"/>
        <w:shd w:val="clear" w:color="auto" w:fill="FFFFFF"/>
        <w:spacing w:before="0" w:beforeAutospacing="0" w:after="300" w:afterAutospacing="0" w:line="480" w:lineRule="auto"/>
        <w:ind w:firstLine="720"/>
        <w:jc w:val="both"/>
      </w:pPr>
    </w:p>
    <w:p w14:paraId="4227634F" w14:textId="77777777" w:rsidR="00684DD8" w:rsidRPr="00DF3286" w:rsidRDefault="00684DD8" w:rsidP="00EC5800">
      <w:pPr>
        <w:pStyle w:val="NormalWeb"/>
        <w:shd w:val="clear" w:color="auto" w:fill="FFFFFF"/>
        <w:spacing w:before="0" w:beforeAutospacing="0" w:after="0" w:afterAutospacing="0" w:line="480" w:lineRule="auto"/>
        <w:jc w:val="center"/>
        <w:rPr>
          <w:b/>
          <w:color w:val="333333"/>
        </w:rPr>
      </w:pPr>
      <w:r w:rsidRPr="00DF3286">
        <w:rPr>
          <w:b/>
          <w:color w:val="333333"/>
        </w:rPr>
        <w:lastRenderedPageBreak/>
        <w:t>Lis</w:t>
      </w:r>
      <w:r w:rsidR="00137CEF" w:rsidRPr="00DF3286">
        <w:rPr>
          <w:b/>
          <w:color w:val="333333"/>
        </w:rPr>
        <w:t>t of abbreviations used</w:t>
      </w:r>
    </w:p>
    <w:tbl>
      <w:tblPr>
        <w:tblW w:w="5000" w:type="pct"/>
        <w:tblLook w:val="04A0" w:firstRow="1" w:lastRow="0" w:firstColumn="1" w:lastColumn="0" w:noHBand="0" w:noVBand="1"/>
      </w:tblPr>
      <w:tblGrid>
        <w:gridCol w:w="2589"/>
        <w:gridCol w:w="6771"/>
      </w:tblGrid>
      <w:tr w:rsidR="0001186F" w:rsidRPr="0001186F" w14:paraId="3D33E682" w14:textId="77777777" w:rsidTr="0001186F">
        <w:trPr>
          <w:trHeight w:val="300"/>
        </w:trPr>
        <w:tc>
          <w:tcPr>
            <w:tcW w:w="1383" w:type="pct"/>
            <w:tcBorders>
              <w:top w:val="single" w:sz="12" w:space="0" w:color="auto"/>
              <w:left w:val="nil"/>
              <w:bottom w:val="single" w:sz="4" w:space="0" w:color="auto"/>
              <w:right w:val="nil"/>
            </w:tcBorders>
            <w:shd w:val="clear" w:color="auto" w:fill="auto"/>
            <w:noWrap/>
            <w:vAlign w:val="bottom"/>
            <w:hideMark/>
          </w:tcPr>
          <w:p w14:paraId="7C19AB82" w14:textId="77777777" w:rsidR="0001186F" w:rsidRPr="0001186F" w:rsidRDefault="0001186F" w:rsidP="0001186F">
            <w:pPr>
              <w:spacing w:after="0" w:line="240" w:lineRule="auto"/>
              <w:rPr>
                <w:rFonts w:ascii="Times New Roman" w:eastAsia="Times New Roman" w:hAnsi="Times New Roman" w:cs="Times New Roman"/>
                <w:b/>
                <w:color w:val="333333"/>
                <w:sz w:val="24"/>
                <w:szCs w:val="24"/>
              </w:rPr>
            </w:pPr>
            <w:r w:rsidRPr="0001186F">
              <w:rPr>
                <w:rFonts w:ascii="Times New Roman" w:eastAsia="Times New Roman" w:hAnsi="Times New Roman" w:cs="Times New Roman"/>
                <w:b/>
                <w:color w:val="333333"/>
                <w:sz w:val="24"/>
                <w:szCs w:val="24"/>
              </w:rPr>
              <w:t>Abbreviation</w:t>
            </w:r>
          </w:p>
        </w:tc>
        <w:tc>
          <w:tcPr>
            <w:tcW w:w="3617" w:type="pct"/>
            <w:tcBorders>
              <w:top w:val="single" w:sz="12" w:space="0" w:color="auto"/>
              <w:left w:val="nil"/>
              <w:bottom w:val="single" w:sz="4" w:space="0" w:color="auto"/>
              <w:right w:val="nil"/>
            </w:tcBorders>
            <w:shd w:val="clear" w:color="auto" w:fill="auto"/>
            <w:noWrap/>
            <w:vAlign w:val="bottom"/>
            <w:hideMark/>
          </w:tcPr>
          <w:p w14:paraId="7FD583F2" w14:textId="77777777" w:rsidR="0001186F" w:rsidRPr="0001186F" w:rsidRDefault="0001186F" w:rsidP="0001186F">
            <w:pPr>
              <w:spacing w:after="0" w:line="240" w:lineRule="auto"/>
              <w:rPr>
                <w:rFonts w:ascii="Times New Roman" w:eastAsia="Times New Roman" w:hAnsi="Times New Roman" w:cs="Times New Roman"/>
                <w:b/>
                <w:color w:val="000000"/>
                <w:sz w:val="24"/>
                <w:szCs w:val="24"/>
              </w:rPr>
            </w:pPr>
            <w:r w:rsidRPr="0001186F">
              <w:rPr>
                <w:rFonts w:ascii="Times New Roman" w:eastAsia="Times New Roman" w:hAnsi="Times New Roman" w:cs="Times New Roman"/>
                <w:b/>
                <w:color w:val="000000"/>
                <w:sz w:val="24"/>
                <w:szCs w:val="24"/>
              </w:rPr>
              <w:t>Full meaning</w:t>
            </w:r>
          </w:p>
        </w:tc>
      </w:tr>
      <w:tr w:rsidR="0001186F" w:rsidRPr="0001186F" w14:paraId="70AFFBE5" w14:textId="77777777" w:rsidTr="0001186F">
        <w:trPr>
          <w:trHeight w:val="300"/>
        </w:trPr>
        <w:tc>
          <w:tcPr>
            <w:tcW w:w="1383" w:type="pct"/>
            <w:tcBorders>
              <w:top w:val="single" w:sz="4" w:space="0" w:color="auto"/>
              <w:left w:val="nil"/>
              <w:bottom w:val="nil"/>
              <w:right w:val="nil"/>
            </w:tcBorders>
            <w:shd w:val="clear" w:color="auto" w:fill="auto"/>
            <w:noWrap/>
            <w:vAlign w:val="bottom"/>
            <w:hideMark/>
          </w:tcPr>
          <w:p w14:paraId="0B1ECBFE"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tobinq</w:t>
            </w:r>
          </w:p>
        </w:tc>
        <w:tc>
          <w:tcPr>
            <w:tcW w:w="3617" w:type="pct"/>
            <w:tcBorders>
              <w:top w:val="single" w:sz="4" w:space="0" w:color="auto"/>
              <w:left w:val="nil"/>
              <w:bottom w:val="nil"/>
              <w:right w:val="nil"/>
            </w:tcBorders>
            <w:shd w:val="clear" w:color="auto" w:fill="auto"/>
            <w:noWrap/>
            <w:vAlign w:val="bottom"/>
            <w:hideMark/>
          </w:tcPr>
          <w:p w14:paraId="37847CAE"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Tobin's Q score for firms</w:t>
            </w:r>
          </w:p>
        </w:tc>
      </w:tr>
      <w:tr w:rsidR="0001186F" w:rsidRPr="0001186F" w14:paraId="633A288F" w14:textId="77777777" w:rsidTr="0001186F">
        <w:trPr>
          <w:trHeight w:val="300"/>
        </w:trPr>
        <w:tc>
          <w:tcPr>
            <w:tcW w:w="1383" w:type="pct"/>
            <w:tcBorders>
              <w:top w:val="nil"/>
              <w:left w:val="nil"/>
              <w:bottom w:val="nil"/>
              <w:right w:val="nil"/>
            </w:tcBorders>
            <w:shd w:val="clear" w:color="auto" w:fill="auto"/>
            <w:noWrap/>
            <w:vAlign w:val="bottom"/>
            <w:hideMark/>
          </w:tcPr>
          <w:p w14:paraId="2A5F747B"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cash</w:t>
            </w:r>
          </w:p>
        </w:tc>
        <w:tc>
          <w:tcPr>
            <w:tcW w:w="3617" w:type="pct"/>
            <w:tcBorders>
              <w:top w:val="nil"/>
              <w:left w:val="nil"/>
              <w:bottom w:val="nil"/>
              <w:right w:val="nil"/>
            </w:tcBorders>
            <w:shd w:val="clear" w:color="auto" w:fill="auto"/>
            <w:noWrap/>
            <w:vAlign w:val="bottom"/>
            <w:hideMark/>
          </w:tcPr>
          <w:p w14:paraId="2B0468ED"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Cash holding ratio variable in the model</w:t>
            </w:r>
          </w:p>
        </w:tc>
      </w:tr>
      <w:tr w:rsidR="0001186F" w:rsidRPr="0001186F" w14:paraId="2C327063" w14:textId="77777777" w:rsidTr="0001186F">
        <w:trPr>
          <w:trHeight w:val="300"/>
        </w:trPr>
        <w:tc>
          <w:tcPr>
            <w:tcW w:w="1383" w:type="pct"/>
            <w:tcBorders>
              <w:top w:val="nil"/>
              <w:left w:val="nil"/>
              <w:bottom w:val="nil"/>
              <w:right w:val="nil"/>
            </w:tcBorders>
            <w:shd w:val="clear" w:color="auto" w:fill="auto"/>
            <w:noWrap/>
            <w:vAlign w:val="bottom"/>
            <w:hideMark/>
          </w:tcPr>
          <w:p w14:paraId="4932D555"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cash2</w:t>
            </w:r>
          </w:p>
        </w:tc>
        <w:tc>
          <w:tcPr>
            <w:tcW w:w="3617" w:type="pct"/>
            <w:tcBorders>
              <w:top w:val="nil"/>
              <w:left w:val="nil"/>
              <w:bottom w:val="nil"/>
              <w:right w:val="nil"/>
            </w:tcBorders>
            <w:shd w:val="clear" w:color="auto" w:fill="auto"/>
            <w:noWrap/>
            <w:vAlign w:val="bottom"/>
            <w:hideMark/>
          </w:tcPr>
          <w:p w14:paraId="3E2F007C"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Square of Cash holding ratio variable in the model</w:t>
            </w:r>
          </w:p>
        </w:tc>
      </w:tr>
      <w:tr w:rsidR="0001186F" w:rsidRPr="0001186F" w14:paraId="64DA0216" w14:textId="77777777" w:rsidTr="0001186F">
        <w:trPr>
          <w:trHeight w:val="300"/>
        </w:trPr>
        <w:tc>
          <w:tcPr>
            <w:tcW w:w="1383" w:type="pct"/>
            <w:tcBorders>
              <w:top w:val="nil"/>
              <w:left w:val="nil"/>
              <w:bottom w:val="nil"/>
              <w:right w:val="nil"/>
            </w:tcBorders>
            <w:shd w:val="clear" w:color="auto" w:fill="auto"/>
            <w:noWrap/>
            <w:vAlign w:val="bottom"/>
            <w:hideMark/>
          </w:tcPr>
          <w:p w14:paraId="260E498D"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soe</w:t>
            </w:r>
          </w:p>
        </w:tc>
        <w:tc>
          <w:tcPr>
            <w:tcW w:w="3617" w:type="pct"/>
            <w:tcBorders>
              <w:top w:val="nil"/>
              <w:left w:val="nil"/>
              <w:bottom w:val="nil"/>
              <w:right w:val="nil"/>
            </w:tcBorders>
            <w:shd w:val="clear" w:color="auto" w:fill="auto"/>
            <w:noWrap/>
            <w:vAlign w:val="bottom"/>
            <w:hideMark/>
          </w:tcPr>
          <w:p w14:paraId="0D2879EC"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State Ownership variable in the model</w:t>
            </w:r>
          </w:p>
        </w:tc>
      </w:tr>
      <w:tr w:rsidR="0001186F" w:rsidRPr="0001186F" w14:paraId="14664F81" w14:textId="77777777" w:rsidTr="0001186F">
        <w:trPr>
          <w:trHeight w:val="300"/>
        </w:trPr>
        <w:tc>
          <w:tcPr>
            <w:tcW w:w="1383" w:type="pct"/>
            <w:tcBorders>
              <w:top w:val="nil"/>
              <w:left w:val="nil"/>
              <w:bottom w:val="nil"/>
              <w:right w:val="nil"/>
            </w:tcBorders>
            <w:shd w:val="clear" w:color="auto" w:fill="auto"/>
            <w:noWrap/>
            <w:vAlign w:val="bottom"/>
            <w:hideMark/>
          </w:tcPr>
          <w:p w14:paraId="1A8EFE68"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cash:soe</w:t>
            </w:r>
          </w:p>
        </w:tc>
        <w:tc>
          <w:tcPr>
            <w:tcW w:w="3617" w:type="pct"/>
            <w:tcBorders>
              <w:top w:val="nil"/>
              <w:left w:val="nil"/>
              <w:bottom w:val="nil"/>
              <w:right w:val="nil"/>
            </w:tcBorders>
            <w:shd w:val="clear" w:color="auto" w:fill="auto"/>
            <w:noWrap/>
            <w:vAlign w:val="bottom"/>
            <w:hideMark/>
          </w:tcPr>
          <w:p w14:paraId="7AC28B48"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Interaction term between cash and state ownership in the model</w:t>
            </w:r>
          </w:p>
        </w:tc>
      </w:tr>
      <w:tr w:rsidR="0001186F" w:rsidRPr="0001186F" w14:paraId="6908A4EA" w14:textId="77777777" w:rsidTr="0001186F">
        <w:trPr>
          <w:trHeight w:val="300"/>
        </w:trPr>
        <w:tc>
          <w:tcPr>
            <w:tcW w:w="1383" w:type="pct"/>
            <w:tcBorders>
              <w:top w:val="nil"/>
              <w:left w:val="nil"/>
              <w:bottom w:val="nil"/>
              <w:right w:val="nil"/>
            </w:tcBorders>
            <w:shd w:val="clear" w:color="auto" w:fill="auto"/>
            <w:noWrap/>
            <w:vAlign w:val="bottom"/>
            <w:hideMark/>
          </w:tcPr>
          <w:p w14:paraId="3404D591"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prof</w:t>
            </w:r>
          </w:p>
        </w:tc>
        <w:tc>
          <w:tcPr>
            <w:tcW w:w="3617" w:type="pct"/>
            <w:tcBorders>
              <w:top w:val="nil"/>
              <w:left w:val="nil"/>
              <w:bottom w:val="nil"/>
              <w:right w:val="nil"/>
            </w:tcBorders>
            <w:shd w:val="clear" w:color="auto" w:fill="auto"/>
            <w:noWrap/>
            <w:vAlign w:val="bottom"/>
            <w:hideMark/>
          </w:tcPr>
          <w:p w14:paraId="3881DD04"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Profitability variable in the model</w:t>
            </w:r>
          </w:p>
        </w:tc>
      </w:tr>
      <w:tr w:rsidR="0001186F" w:rsidRPr="0001186F" w14:paraId="6742C1CD" w14:textId="77777777" w:rsidTr="0001186F">
        <w:trPr>
          <w:trHeight w:val="300"/>
        </w:trPr>
        <w:tc>
          <w:tcPr>
            <w:tcW w:w="1383" w:type="pct"/>
            <w:tcBorders>
              <w:top w:val="nil"/>
              <w:left w:val="nil"/>
              <w:bottom w:val="nil"/>
              <w:right w:val="nil"/>
            </w:tcBorders>
            <w:shd w:val="clear" w:color="auto" w:fill="auto"/>
            <w:noWrap/>
            <w:vAlign w:val="bottom"/>
            <w:hideMark/>
          </w:tcPr>
          <w:p w14:paraId="0BAB8345"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size</w:t>
            </w:r>
          </w:p>
        </w:tc>
        <w:tc>
          <w:tcPr>
            <w:tcW w:w="3617" w:type="pct"/>
            <w:tcBorders>
              <w:top w:val="nil"/>
              <w:left w:val="nil"/>
              <w:bottom w:val="nil"/>
              <w:right w:val="nil"/>
            </w:tcBorders>
            <w:shd w:val="clear" w:color="auto" w:fill="auto"/>
            <w:noWrap/>
            <w:vAlign w:val="bottom"/>
            <w:hideMark/>
          </w:tcPr>
          <w:p w14:paraId="4DD7B4E0"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Size variable in the model</w:t>
            </w:r>
          </w:p>
        </w:tc>
      </w:tr>
      <w:tr w:rsidR="0001186F" w:rsidRPr="0001186F" w14:paraId="1C572B62" w14:textId="77777777" w:rsidTr="0001186F">
        <w:trPr>
          <w:trHeight w:val="300"/>
        </w:trPr>
        <w:tc>
          <w:tcPr>
            <w:tcW w:w="1383" w:type="pct"/>
            <w:tcBorders>
              <w:top w:val="nil"/>
              <w:left w:val="nil"/>
              <w:right w:val="nil"/>
            </w:tcBorders>
            <w:shd w:val="clear" w:color="auto" w:fill="auto"/>
            <w:noWrap/>
            <w:vAlign w:val="bottom"/>
            <w:hideMark/>
          </w:tcPr>
          <w:p w14:paraId="0711B9CE"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growth</w:t>
            </w:r>
          </w:p>
        </w:tc>
        <w:tc>
          <w:tcPr>
            <w:tcW w:w="3617" w:type="pct"/>
            <w:tcBorders>
              <w:top w:val="nil"/>
              <w:left w:val="nil"/>
              <w:right w:val="nil"/>
            </w:tcBorders>
            <w:shd w:val="clear" w:color="auto" w:fill="auto"/>
            <w:noWrap/>
            <w:vAlign w:val="bottom"/>
            <w:hideMark/>
          </w:tcPr>
          <w:p w14:paraId="4E11CFA1"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Growth variable in the model</w:t>
            </w:r>
          </w:p>
        </w:tc>
      </w:tr>
      <w:tr w:rsidR="0001186F" w:rsidRPr="0001186F" w14:paraId="75C698F7" w14:textId="77777777" w:rsidTr="0001186F">
        <w:trPr>
          <w:trHeight w:val="300"/>
        </w:trPr>
        <w:tc>
          <w:tcPr>
            <w:tcW w:w="1383" w:type="pct"/>
            <w:tcBorders>
              <w:top w:val="nil"/>
              <w:left w:val="nil"/>
              <w:bottom w:val="single" w:sz="4" w:space="0" w:color="auto"/>
              <w:right w:val="nil"/>
            </w:tcBorders>
            <w:shd w:val="clear" w:color="auto" w:fill="auto"/>
            <w:noWrap/>
            <w:vAlign w:val="bottom"/>
            <w:hideMark/>
          </w:tcPr>
          <w:p w14:paraId="5728048D"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lev</w:t>
            </w:r>
          </w:p>
        </w:tc>
        <w:tc>
          <w:tcPr>
            <w:tcW w:w="3617" w:type="pct"/>
            <w:tcBorders>
              <w:top w:val="nil"/>
              <w:left w:val="nil"/>
              <w:bottom w:val="single" w:sz="4" w:space="0" w:color="auto"/>
              <w:right w:val="nil"/>
            </w:tcBorders>
            <w:shd w:val="clear" w:color="auto" w:fill="auto"/>
            <w:noWrap/>
            <w:vAlign w:val="bottom"/>
            <w:hideMark/>
          </w:tcPr>
          <w:p w14:paraId="354366AC" w14:textId="77777777" w:rsidR="0001186F" w:rsidRPr="0001186F" w:rsidRDefault="0001186F" w:rsidP="0001186F">
            <w:pPr>
              <w:spacing w:after="0" w:line="240" w:lineRule="auto"/>
              <w:rPr>
                <w:rFonts w:ascii="Times New Roman" w:eastAsia="Times New Roman" w:hAnsi="Times New Roman" w:cs="Times New Roman"/>
                <w:color w:val="000000"/>
                <w:sz w:val="24"/>
                <w:szCs w:val="24"/>
              </w:rPr>
            </w:pPr>
            <w:r w:rsidRPr="0001186F">
              <w:rPr>
                <w:rFonts w:ascii="Times New Roman" w:eastAsia="Times New Roman" w:hAnsi="Times New Roman" w:cs="Times New Roman"/>
                <w:color w:val="000000"/>
                <w:sz w:val="24"/>
                <w:szCs w:val="24"/>
              </w:rPr>
              <w:t>Leverage ratio in the model</w:t>
            </w:r>
          </w:p>
        </w:tc>
      </w:tr>
    </w:tbl>
    <w:p w14:paraId="5EE73CAE"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680FD047"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41B6114E"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00C2AB31"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472E1FB6"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4F8369B3" w14:textId="77777777" w:rsidR="00C122F9" w:rsidRDefault="00C122F9" w:rsidP="00084A07">
      <w:pPr>
        <w:pStyle w:val="NormalWeb"/>
        <w:shd w:val="clear" w:color="auto" w:fill="FFFFFF"/>
        <w:spacing w:before="0" w:beforeAutospacing="0" w:after="300" w:afterAutospacing="0" w:line="480" w:lineRule="auto"/>
        <w:jc w:val="both"/>
        <w:rPr>
          <w:color w:val="333333"/>
        </w:rPr>
      </w:pPr>
    </w:p>
    <w:p w14:paraId="7F7AE27F" w14:textId="77777777" w:rsidR="00C122F9" w:rsidRDefault="00C122F9" w:rsidP="00084A07">
      <w:pPr>
        <w:pStyle w:val="NormalWeb"/>
        <w:shd w:val="clear" w:color="auto" w:fill="FFFFFF"/>
        <w:spacing w:before="0" w:beforeAutospacing="0" w:after="300" w:afterAutospacing="0" w:line="480" w:lineRule="auto"/>
        <w:jc w:val="both"/>
        <w:rPr>
          <w:color w:val="333333"/>
        </w:rPr>
      </w:pPr>
    </w:p>
    <w:p w14:paraId="2850269D"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25E60DE8" w14:textId="77777777" w:rsidR="00137CEF" w:rsidRDefault="00137CEF" w:rsidP="00084A07">
      <w:pPr>
        <w:pStyle w:val="NormalWeb"/>
        <w:shd w:val="clear" w:color="auto" w:fill="FFFFFF"/>
        <w:spacing w:before="0" w:beforeAutospacing="0" w:after="300" w:afterAutospacing="0" w:line="480" w:lineRule="auto"/>
        <w:jc w:val="both"/>
        <w:rPr>
          <w:color w:val="333333"/>
        </w:rPr>
      </w:pPr>
    </w:p>
    <w:p w14:paraId="05B051F4" w14:textId="77777777" w:rsidR="00137CEF" w:rsidRPr="00684DD8" w:rsidRDefault="00137CEF" w:rsidP="00084A07">
      <w:pPr>
        <w:pStyle w:val="NormalWeb"/>
        <w:shd w:val="clear" w:color="auto" w:fill="FFFFFF"/>
        <w:spacing w:before="0" w:beforeAutospacing="0" w:after="300" w:afterAutospacing="0" w:line="480" w:lineRule="auto"/>
        <w:jc w:val="both"/>
        <w:rPr>
          <w:color w:val="333333"/>
        </w:rPr>
      </w:pPr>
    </w:p>
    <w:p w14:paraId="5844BADB" w14:textId="77777777" w:rsidR="00764832" w:rsidRPr="00764832" w:rsidRDefault="00764832" w:rsidP="00084A07">
      <w:pPr>
        <w:pStyle w:val="NormalWeb"/>
        <w:shd w:val="clear" w:color="auto" w:fill="FFFFFF"/>
        <w:spacing w:before="0" w:beforeAutospacing="0" w:after="300" w:afterAutospacing="0" w:line="480" w:lineRule="auto"/>
        <w:jc w:val="both"/>
        <w:rPr>
          <w:color w:val="333333"/>
        </w:rPr>
      </w:pPr>
      <w:r w:rsidRPr="00764832">
        <w:rPr>
          <w:rStyle w:val="Emphasis"/>
          <w:b/>
          <w:bCs/>
          <w:color w:val="333333"/>
          <w:shd w:val="clear" w:color="auto" w:fill="FFFFFF"/>
        </w:rPr>
        <w:t>The authors declare that they have no competing interests</w:t>
      </w:r>
      <w:r w:rsidRPr="00764832">
        <w:rPr>
          <w:color w:val="333333"/>
        </w:rPr>
        <w:t xml:space="preserve"> </w:t>
      </w:r>
    </w:p>
    <w:p w14:paraId="5FC14CC2" w14:textId="77777777" w:rsidR="003A4402" w:rsidRPr="00A04A9C" w:rsidRDefault="00A04A9C" w:rsidP="00084A07">
      <w:pPr>
        <w:spacing w:line="480" w:lineRule="auto"/>
        <w:rPr>
          <w:rFonts w:ascii="Times New Roman" w:hAnsi="Times New Roman" w:cs="Times New Roman"/>
          <w:b/>
          <w:sz w:val="24"/>
          <w:szCs w:val="24"/>
        </w:rPr>
      </w:pPr>
      <w:r w:rsidRPr="00A04A9C">
        <w:rPr>
          <w:rFonts w:ascii="Times New Roman" w:hAnsi="Times New Roman" w:cs="Times New Roman"/>
          <w:b/>
          <w:color w:val="333333"/>
          <w:sz w:val="24"/>
          <w:szCs w:val="24"/>
        </w:rPr>
        <w:lastRenderedPageBreak/>
        <w:t>REFERENCES</w:t>
      </w:r>
    </w:p>
    <w:p w14:paraId="15AA8938" w14:textId="77777777" w:rsidR="00137CEF" w:rsidRPr="00EB4CF4" w:rsidRDefault="003A4402"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fldChar w:fldCharType="begin"/>
      </w:r>
      <w:r w:rsidRPr="00EB4CF4">
        <w:rPr>
          <w:rFonts w:ascii="Times New Roman" w:hAnsi="Times New Roman" w:cs="Times New Roman"/>
          <w:sz w:val="24"/>
          <w:szCs w:val="24"/>
        </w:rPr>
        <w:instrText xml:space="preserve"> ADDIN EN.REFLIST </w:instrText>
      </w:r>
      <w:r w:rsidRPr="00EB4CF4">
        <w:rPr>
          <w:rFonts w:ascii="Times New Roman" w:hAnsi="Times New Roman" w:cs="Times New Roman"/>
          <w:sz w:val="24"/>
          <w:szCs w:val="24"/>
        </w:rPr>
        <w:fldChar w:fldCharType="separate"/>
      </w:r>
      <w:r w:rsidR="00137CEF" w:rsidRPr="00EB4CF4">
        <w:rPr>
          <w:rFonts w:ascii="Times New Roman" w:hAnsi="Times New Roman" w:cs="Times New Roman"/>
          <w:sz w:val="24"/>
          <w:szCs w:val="24"/>
        </w:rPr>
        <w:t>1.</w:t>
      </w:r>
      <w:r w:rsidR="00137CEF" w:rsidRPr="00EB4CF4">
        <w:rPr>
          <w:rFonts w:ascii="Times New Roman" w:hAnsi="Times New Roman" w:cs="Times New Roman"/>
          <w:sz w:val="24"/>
          <w:szCs w:val="24"/>
        </w:rPr>
        <w:tab/>
        <w:t>Harford J. Corporate cash reserves and acquisitions. The Journal of Finance. 1999;54(6):1969-97.</w:t>
      </w:r>
    </w:p>
    <w:p w14:paraId="4A5EDB8C"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w:t>
      </w:r>
      <w:r w:rsidRPr="00EB4CF4">
        <w:rPr>
          <w:rFonts w:ascii="Times New Roman" w:hAnsi="Times New Roman" w:cs="Times New Roman"/>
          <w:sz w:val="24"/>
          <w:szCs w:val="24"/>
        </w:rPr>
        <w:tab/>
        <w:t>Jensen MC. Agency costs of free cash flow, corporate finance, and takeovers. The American economic review. 1986;76(2):323-9.</w:t>
      </w:r>
    </w:p>
    <w:p w14:paraId="34195829"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3.</w:t>
      </w:r>
      <w:r w:rsidRPr="00EB4CF4">
        <w:rPr>
          <w:rFonts w:ascii="Times New Roman" w:hAnsi="Times New Roman" w:cs="Times New Roman"/>
          <w:sz w:val="24"/>
          <w:szCs w:val="24"/>
        </w:rPr>
        <w:tab/>
        <w:t>Myers SC, Majluf NS. Corporate financing and investment decisions when firms have information that investors do not have. Journal of financial economics. 1984;13(2):187-221.</w:t>
      </w:r>
    </w:p>
    <w:p w14:paraId="4B57EF9D"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4.</w:t>
      </w:r>
      <w:r w:rsidRPr="00EB4CF4">
        <w:rPr>
          <w:rFonts w:ascii="Times New Roman" w:hAnsi="Times New Roman" w:cs="Times New Roman"/>
          <w:sz w:val="24"/>
          <w:szCs w:val="24"/>
        </w:rPr>
        <w:tab/>
        <w:t>Opler T, Pinkowitz L, Stulz R, Williamson R. The determinants and implications of corporate cash holdings. Journal of financial economics. 1999;52(1):3-46.</w:t>
      </w:r>
    </w:p>
    <w:p w14:paraId="07904842"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5.</w:t>
      </w:r>
      <w:r w:rsidRPr="00EB4CF4">
        <w:rPr>
          <w:rFonts w:ascii="Times New Roman" w:hAnsi="Times New Roman" w:cs="Times New Roman"/>
          <w:sz w:val="24"/>
          <w:szCs w:val="24"/>
        </w:rPr>
        <w:tab/>
        <w:t>Keynes MJ. The general theory of employment interest and money. The Quarterly Journal of Economics. 1936;51(1):147-67.</w:t>
      </w:r>
    </w:p>
    <w:p w14:paraId="4530C6DF"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6.</w:t>
      </w:r>
      <w:r w:rsidRPr="00EB4CF4">
        <w:rPr>
          <w:rFonts w:ascii="Times New Roman" w:hAnsi="Times New Roman" w:cs="Times New Roman"/>
          <w:sz w:val="24"/>
          <w:szCs w:val="24"/>
        </w:rPr>
        <w:tab/>
        <w:t>Miller MH, Orr D. A Model of the Demand for Money by Firms. The Quarterly journal of economics. 1966;80(3):413-35.</w:t>
      </w:r>
    </w:p>
    <w:p w14:paraId="7B4A2A02"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7.</w:t>
      </w:r>
      <w:r w:rsidRPr="00EB4CF4">
        <w:rPr>
          <w:rFonts w:ascii="Times New Roman" w:hAnsi="Times New Roman" w:cs="Times New Roman"/>
          <w:sz w:val="24"/>
          <w:szCs w:val="24"/>
        </w:rPr>
        <w:tab/>
        <w:t>Lee E, Powell R. Excess cash holdings and shareholder value. Accounting Finance. 2011;51(2):549-74.</w:t>
      </w:r>
    </w:p>
    <w:p w14:paraId="673A7620"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8.</w:t>
      </w:r>
      <w:r w:rsidRPr="00EB4CF4">
        <w:rPr>
          <w:rFonts w:ascii="Times New Roman" w:hAnsi="Times New Roman" w:cs="Times New Roman"/>
          <w:sz w:val="24"/>
          <w:szCs w:val="24"/>
        </w:rPr>
        <w:tab/>
        <w:t>Saddour K. The determinants and the value of cash holdings: Evidence from French firms. 2006.</w:t>
      </w:r>
    </w:p>
    <w:p w14:paraId="48D29CF0"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9.</w:t>
      </w:r>
      <w:r w:rsidRPr="00EB4CF4">
        <w:rPr>
          <w:rFonts w:ascii="Times New Roman" w:hAnsi="Times New Roman" w:cs="Times New Roman"/>
          <w:sz w:val="24"/>
          <w:szCs w:val="24"/>
        </w:rPr>
        <w:tab/>
        <w:t>Harford J, Mansi SA, Maxwell WF. Corporate governance and firm cash holdings in the US. Journal of financial economics. 2008;87(3):535-55.</w:t>
      </w:r>
    </w:p>
    <w:p w14:paraId="52DB91EE"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10.</w:t>
      </w:r>
      <w:r w:rsidRPr="00EB4CF4">
        <w:rPr>
          <w:rFonts w:ascii="Times New Roman" w:hAnsi="Times New Roman" w:cs="Times New Roman"/>
          <w:sz w:val="24"/>
          <w:szCs w:val="24"/>
        </w:rPr>
        <w:tab/>
        <w:t>Hafzalla N, Lundholm R, Matthew Van Winkle E. Percent accruals. The Accounting Review. 2011;86(1):209-36.</w:t>
      </w:r>
    </w:p>
    <w:p w14:paraId="4C7A4322"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11.</w:t>
      </w:r>
      <w:r w:rsidRPr="00EB4CF4">
        <w:rPr>
          <w:rFonts w:ascii="Times New Roman" w:hAnsi="Times New Roman" w:cs="Times New Roman"/>
          <w:sz w:val="24"/>
          <w:szCs w:val="24"/>
        </w:rPr>
        <w:tab/>
        <w:t>Martínez-Sola C, García-Teruel PJ, Martínez-Solano P. Corporate cash holding and firm value. Applied Economics. 2013;45(2):161-70.</w:t>
      </w:r>
    </w:p>
    <w:p w14:paraId="096E49DE"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12.</w:t>
      </w:r>
      <w:r w:rsidRPr="00EB4CF4">
        <w:rPr>
          <w:rFonts w:ascii="Times New Roman" w:hAnsi="Times New Roman" w:cs="Times New Roman"/>
          <w:sz w:val="24"/>
          <w:szCs w:val="24"/>
        </w:rPr>
        <w:tab/>
        <w:t>Ha P. Cash holding, state ownership and firm value: The case of Vietnam. International Journal of Economics Financial Issues. 2016;6(6S):110-4.</w:t>
      </w:r>
    </w:p>
    <w:p w14:paraId="67148D4E"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13.</w:t>
      </w:r>
      <w:r w:rsidRPr="00EB4CF4">
        <w:rPr>
          <w:rFonts w:ascii="Times New Roman" w:hAnsi="Times New Roman" w:cs="Times New Roman"/>
          <w:sz w:val="24"/>
          <w:szCs w:val="24"/>
        </w:rPr>
        <w:tab/>
        <w:t>Shinada N. Firms' Cash Holdings and Performance: Evidence from Japanese Corporate Finance. Research Institute of Economy, Trade and Industry (RIETI); 2012.</w:t>
      </w:r>
    </w:p>
    <w:p w14:paraId="1A7DEA5D"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14.</w:t>
      </w:r>
      <w:r w:rsidRPr="00EB4CF4">
        <w:rPr>
          <w:rFonts w:ascii="Times New Roman" w:hAnsi="Times New Roman" w:cs="Times New Roman"/>
          <w:sz w:val="24"/>
          <w:szCs w:val="24"/>
        </w:rPr>
        <w:tab/>
        <w:t>Thomsen S, Pedersen T. Ownership structure and economic performance in the largest European companies. Strategic Management Journal. 2000;21(6):689-705.</w:t>
      </w:r>
    </w:p>
    <w:p w14:paraId="6B94C361"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15.</w:t>
      </w:r>
      <w:r w:rsidRPr="00EB4CF4">
        <w:rPr>
          <w:rFonts w:ascii="Times New Roman" w:hAnsi="Times New Roman" w:cs="Times New Roman"/>
          <w:sz w:val="24"/>
          <w:szCs w:val="24"/>
        </w:rPr>
        <w:tab/>
        <w:t>Shleifer A. State versus private ownership. Journal of economic perspectives. 1998;12(4):133-50.</w:t>
      </w:r>
    </w:p>
    <w:p w14:paraId="45185906"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16.</w:t>
      </w:r>
      <w:r w:rsidRPr="00EB4CF4">
        <w:rPr>
          <w:rFonts w:ascii="Times New Roman" w:hAnsi="Times New Roman" w:cs="Times New Roman"/>
          <w:sz w:val="24"/>
          <w:szCs w:val="24"/>
        </w:rPr>
        <w:tab/>
        <w:t>Megginson WL, Nash RC, Van Randenborgh M. The financial and operating performance of newly privatized firms: An international empirical analysis. The Journal of Finance. 1994;49(2):403-52.</w:t>
      </w:r>
    </w:p>
    <w:p w14:paraId="521C0D86"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17.</w:t>
      </w:r>
      <w:r w:rsidRPr="00EB4CF4">
        <w:rPr>
          <w:rFonts w:ascii="Times New Roman" w:hAnsi="Times New Roman" w:cs="Times New Roman"/>
          <w:sz w:val="24"/>
          <w:szCs w:val="24"/>
        </w:rPr>
        <w:tab/>
        <w:t>Yu M. State ownership and firm performance: Empirical evidence from Chinese listed companies. China Journal of Accounting Research. 2013;6(2):75-87.</w:t>
      </w:r>
    </w:p>
    <w:p w14:paraId="193FBF6C"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lastRenderedPageBreak/>
        <w:t>18.</w:t>
      </w:r>
      <w:r w:rsidRPr="00EB4CF4">
        <w:rPr>
          <w:rFonts w:ascii="Times New Roman" w:hAnsi="Times New Roman" w:cs="Times New Roman"/>
          <w:sz w:val="24"/>
          <w:szCs w:val="24"/>
        </w:rPr>
        <w:tab/>
        <w:t>Sun Q, Tong WH, Tong J. How does government ownership affect firm performance? Evidence from China’s privatization experience. Journal of Business Finance Accounting. 2002;29(1‐2):1-27.</w:t>
      </w:r>
    </w:p>
    <w:p w14:paraId="3D9F61BC"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19.</w:t>
      </w:r>
      <w:r w:rsidRPr="00EB4CF4">
        <w:rPr>
          <w:rFonts w:ascii="Times New Roman" w:hAnsi="Times New Roman" w:cs="Times New Roman"/>
          <w:sz w:val="24"/>
          <w:szCs w:val="24"/>
        </w:rPr>
        <w:tab/>
        <w:t>Le TV, Buck T. State ownership and listed firm performance: a universally negative governance relationship? Journal of Management Governance. 2011;15(2):227-48.</w:t>
      </w:r>
    </w:p>
    <w:p w14:paraId="2675386C"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20.</w:t>
      </w:r>
      <w:r w:rsidRPr="00EB4CF4">
        <w:rPr>
          <w:rFonts w:ascii="Times New Roman" w:hAnsi="Times New Roman" w:cs="Times New Roman"/>
          <w:sz w:val="24"/>
          <w:szCs w:val="24"/>
        </w:rPr>
        <w:tab/>
        <w:t>Megginson WL, Ullah B, Wei Z. State ownership, soft-budget constraints, and cash holdings: Evidence from China’s privatized firms. Journal of Banking Finance. 2014;48:276-91.</w:t>
      </w:r>
    </w:p>
    <w:p w14:paraId="7A0259E1"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21.</w:t>
      </w:r>
      <w:r w:rsidRPr="00EB4CF4">
        <w:rPr>
          <w:rFonts w:ascii="Times New Roman" w:hAnsi="Times New Roman" w:cs="Times New Roman"/>
          <w:sz w:val="24"/>
          <w:szCs w:val="24"/>
        </w:rPr>
        <w:tab/>
        <w:t>Lewellen WG, Badrinath SG. On the measurement of Tobin's q. Journal of financial economics. 1997;44(1):77-122.</w:t>
      </w:r>
    </w:p>
    <w:p w14:paraId="473EF3FD"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22.</w:t>
      </w:r>
      <w:r w:rsidRPr="00EB4CF4">
        <w:rPr>
          <w:rFonts w:ascii="Times New Roman" w:hAnsi="Times New Roman" w:cs="Times New Roman"/>
          <w:sz w:val="24"/>
          <w:szCs w:val="24"/>
        </w:rPr>
        <w:tab/>
        <w:t>Lin C, Su D. Industrial diversification, partial privatization and firm valuation: Evidence from publicly listed firms in China. Journal of Corporate Finance. 2008;14(4):405-17.</w:t>
      </w:r>
    </w:p>
    <w:p w14:paraId="55231670"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23.</w:t>
      </w:r>
      <w:r w:rsidRPr="00EB4CF4">
        <w:rPr>
          <w:rFonts w:ascii="Times New Roman" w:hAnsi="Times New Roman" w:cs="Times New Roman"/>
          <w:sz w:val="24"/>
          <w:szCs w:val="24"/>
        </w:rPr>
        <w:tab/>
        <w:t>McConnell JJ, Servaes H, Lins KV. Changes in insider ownership and changes in the market value of the firm. Journal of Corporate Finance. 2008;14(2):92-106.</w:t>
      </w:r>
    </w:p>
    <w:p w14:paraId="3E20A53F"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24.</w:t>
      </w:r>
      <w:r w:rsidRPr="00EB4CF4">
        <w:rPr>
          <w:rFonts w:ascii="Times New Roman" w:hAnsi="Times New Roman" w:cs="Times New Roman"/>
          <w:sz w:val="24"/>
          <w:szCs w:val="24"/>
        </w:rPr>
        <w:tab/>
        <w:t>Tong Z. Deviations from optimal CEO ownership and firm value. Journal of Banking Finance. 2008;32(11):2462-70.</w:t>
      </w:r>
    </w:p>
    <w:p w14:paraId="05704492"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25.</w:t>
      </w:r>
      <w:r w:rsidRPr="00EB4CF4">
        <w:rPr>
          <w:rFonts w:ascii="Times New Roman" w:hAnsi="Times New Roman" w:cs="Times New Roman"/>
          <w:sz w:val="24"/>
          <w:szCs w:val="24"/>
        </w:rPr>
        <w:tab/>
        <w:t>Morck R, Shleifer A, Vishny RW. Management ownership and market valuation: An empirical analysis. Journal of financial economics. 1988;20:293-315.</w:t>
      </w:r>
    </w:p>
    <w:p w14:paraId="3F0350FB" w14:textId="77777777" w:rsidR="00137CEF" w:rsidRPr="00EB4CF4" w:rsidRDefault="00137CEF" w:rsidP="00C2442E">
      <w:pPr>
        <w:pStyle w:val="EndNoteBibliography"/>
        <w:ind w:left="360" w:hanging="360"/>
        <w:jc w:val="both"/>
        <w:rPr>
          <w:rFonts w:ascii="Times New Roman" w:hAnsi="Times New Roman" w:cs="Times New Roman"/>
          <w:sz w:val="24"/>
          <w:szCs w:val="24"/>
        </w:rPr>
      </w:pPr>
      <w:r w:rsidRPr="00EB4CF4">
        <w:rPr>
          <w:rFonts w:ascii="Times New Roman" w:hAnsi="Times New Roman" w:cs="Times New Roman"/>
          <w:sz w:val="24"/>
          <w:szCs w:val="24"/>
        </w:rPr>
        <w:t>26.</w:t>
      </w:r>
      <w:r w:rsidRPr="00EB4CF4">
        <w:rPr>
          <w:rFonts w:ascii="Times New Roman" w:hAnsi="Times New Roman" w:cs="Times New Roman"/>
          <w:sz w:val="24"/>
          <w:szCs w:val="24"/>
        </w:rPr>
        <w:tab/>
        <w:t>McConnell JJ, Servaes H. Additional evidence on equity ownership and corporate value. Journal of Financial economics. 1990;27(2):595-612.</w:t>
      </w:r>
    </w:p>
    <w:p w14:paraId="7D469302" w14:textId="77777777" w:rsidR="00137CEF" w:rsidRPr="00EB4CF4" w:rsidRDefault="00137CEF" w:rsidP="005074D6">
      <w:pPr>
        <w:pStyle w:val="EndNoteBibliography"/>
        <w:ind w:left="360" w:hanging="360"/>
        <w:rPr>
          <w:rFonts w:ascii="Times New Roman" w:hAnsi="Times New Roman" w:cs="Times New Roman"/>
          <w:sz w:val="24"/>
          <w:szCs w:val="24"/>
        </w:rPr>
      </w:pPr>
      <w:r w:rsidRPr="00EB4CF4">
        <w:rPr>
          <w:rFonts w:ascii="Times New Roman" w:hAnsi="Times New Roman" w:cs="Times New Roman"/>
          <w:sz w:val="24"/>
          <w:szCs w:val="24"/>
        </w:rPr>
        <w:t>27.</w:t>
      </w:r>
      <w:r w:rsidRPr="00EB4CF4">
        <w:rPr>
          <w:rFonts w:ascii="Times New Roman" w:hAnsi="Times New Roman" w:cs="Times New Roman"/>
          <w:sz w:val="24"/>
          <w:szCs w:val="24"/>
        </w:rPr>
        <w:tab/>
        <w:t xml:space="preserve">Package ‘bayesfactor’ [Internet]. 2015. Available from: </w:t>
      </w:r>
      <w:hyperlink r:id="rId13" w:history="1">
        <w:r w:rsidRPr="00EB4CF4">
          <w:rPr>
            <w:rStyle w:val="Hyperlink"/>
            <w:rFonts w:ascii="Times New Roman" w:hAnsi="Times New Roman" w:cs="Times New Roman"/>
            <w:sz w:val="24"/>
            <w:szCs w:val="24"/>
          </w:rPr>
          <w:t>http://cran/r-projectorg/web/packages/BayesFactor/BayesFactor</w:t>
        </w:r>
      </w:hyperlink>
      <w:r w:rsidRPr="00EB4CF4">
        <w:rPr>
          <w:rFonts w:ascii="Times New Roman" w:hAnsi="Times New Roman" w:cs="Times New Roman"/>
          <w:sz w:val="24"/>
          <w:szCs w:val="24"/>
        </w:rPr>
        <w:t>.</w:t>
      </w:r>
    </w:p>
    <w:p w14:paraId="1782AE2A" w14:textId="77777777" w:rsidR="00E07AFD" w:rsidRPr="00684DD8" w:rsidRDefault="003A4402" w:rsidP="00C2442E">
      <w:pPr>
        <w:spacing w:line="240" w:lineRule="auto"/>
        <w:ind w:left="360" w:hanging="360"/>
        <w:jc w:val="both"/>
        <w:rPr>
          <w:rFonts w:ascii="Times New Roman" w:hAnsi="Times New Roman" w:cs="Times New Roman"/>
          <w:sz w:val="24"/>
          <w:szCs w:val="24"/>
        </w:rPr>
      </w:pPr>
      <w:r w:rsidRPr="00EB4CF4">
        <w:rPr>
          <w:rFonts w:ascii="Times New Roman" w:hAnsi="Times New Roman" w:cs="Times New Roman"/>
          <w:sz w:val="24"/>
          <w:szCs w:val="24"/>
        </w:rPr>
        <w:fldChar w:fldCharType="end"/>
      </w:r>
    </w:p>
    <w:sectPr w:rsidR="00E07AFD" w:rsidRPr="00684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3B4D" w14:textId="77777777" w:rsidR="00D76E2C" w:rsidRDefault="00D76E2C" w:rsidP="00E66B85">
      <w:pPr>
        <w:spacing w:after="0" w:line="240" w:lineRule="auto"/>
      </w:pPr>
      <w:r>
        <w:separator/>
      </w:r>
    </w:p>
  </w:endnote>
  <w:endnote w:type="continuationSeparator" w:id="0">
    <w:p w14:paraId="0FC1F759" w14:textId="77777777" w:rsidR="00D76E2C" w:rsidRDefault="00D76E2C" w:rsidP="00E6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DABA" w14:textId="77777777" w:rsidR="00D76E2C" w:rsidRDefault="00D76E2C" w:rsidP="00E66B85">
      <w:pPr>
        <w:spacing w:after="0" w:line="240" w:lineRule="auto"/>
      </w:pPr>
      <w:r>
        <w:separator/>
      </w:r>
    </w:p>
  </w:footnote>
  <w:footnote w:type="continuationSeparator" w:id="0">
    <w:p w14:paraId="70B576D5" w14:textId="77777777" w:rsidR="00D76E2C" w:rsidRDefault="00D76E2C" w:rsidP="00E66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74D0"/>
    <w:multiLevelType w:val="hybridMultilevel"/>
    <w:tmpl w:val="3B3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A6B00"/>
    <w:multiLevelType w:val="hybridMultilevel"/>
    <w:tmpl w:val="6616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E5579"/>
    <w:multiLevelType w:val="hybridMultilevel"/>
    <w:tmpl w:val="8644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562DE"/>
    <w:multiLevelType w:val="hybridMultilevel"/>
    <w:tmpl w:val="5D9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76022"/>
    <w:multiLevelType w:val="hybridMultilevel"/>
    <w:tmpl w:val="6764F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2B1848"/>
    <w:multiLevelType w:val="hybridMultilevel"/>
    <w:tmpl w:val="C820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xfv59wu9rfs6e0dpcv29r1f0tfxxzs9fr0&quot;&gt;State Ownership &amp;amp; Cash&lt;record-ids&gt;&lt;item&gt;1&lt;/item&gt;&lt;item&gt;2&lt;/item&gt;&lt;item&gt;3&lt;/item&gt;&lt;item&gt;4&lt;/item&gt;&lt;item&gt;5&lt;/item&gt;&lt;item&gt;6&lt;/item&gt;&lt;item&gt;8&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684DD8"/>
    <w:rsid w:val="0001186F"/>
    <w:rsid w:val="00011F72"/>
    <w:rsid w:val="000170E5"/>
    <w:rsid w:val="00022BDD"/>
    <w:rsid w:val="00023A58"/>
    <w:rsid w:val="00026F61"/>
    <w:rsid w:val="00027E90"/>
    <w:rsid w:val="000320AD"/>
    <w:rsid w:val="000432BE"/>
    <w:rsid w:val="000448BE"/>
    <w:rsid w:val="00051697"/>
    <w:rsid w:val="00051D54"/>
    <w:rsid w:val="0006059F"/>
    <w:rsid w:val="000648A1"/>
    <w:rsid w:val="0007275A"/>
    <w:rsid w:val="000735BB"/>
    <w:rsid w:val="00077C9F"/>
    <w:rsid w:val="000809B5"/>
    <w:rsid w:val="00084A07"/>
    <w:rsid w:val="00084B37"/>
    <w:rsid w:val="000943CF"/>
    <w:rsid w:val="000A3834"/>
    <w:rsid w:val="000B1F78"/>
    <w:rsid w:val="000C07DF"/>
    <w:rsid w:val="000C300B"/>
    <w:rsid w:val="000C6060"/>
    <w:rsid w:val="000D23AA"/>
    <w:rsid w:val="000D4640"/>
    <w:rsid w:val="000D4AA8"/>
    <w:rsid w:val="000D5E3C"/>
    <w:rsid w:val="000E3B7E"/>
    <w:rsid w:val="000E7E53"/>
    <w:rsid w:val="000F0131"/>
    <w:rsid w:val="000F2B33"/>
    <w:rsid w:val="000F2D1A"/>
    <w:rsid w:val="000F6917"/>
    <w:rsid w:val="000F6D52"/>
    <w:rsid w:val="000F7107"/>
    <w:rsid w:val="001037AF"/>
    <w:rsid w:val="0010605D"/>
    <w:rsid w:val="001065C5"/>
    <w:rsid w:val="0010740D"/>
    <w:rsid w:val="00107893"/>
    <w:rsid w:val="0011445C"/>
    <w:rsid w:val="00117DDF"/>
    <w:rsid w:val="00123922"/>
    <w:rsid w:val="0013076F"/>
    <w:rsid w:val="0013607D"/>
    <w:rsid w:val="00136EA9"/>
    <w:rsid w:val="00137CEF"/>
    <w:rsid w:val="00143BB4"/>
    <w:rsid w:val="00144543"/>
    <w:rsid w:val="00147329"/>
    <w:rsid w:val="0015453B"/>
    <w:rsid w:val="00157FA4"/>
    <w:rsid w:val="00162B5B"/>
    <w:rsid w:val="001751F3"/>
    <w:rsid w:val="00177072"/>
    <w:rsid w:val="001876F5"/>
    <w:rsid w:val="00190EAB"/>
    <w:rsid w:val="00191C7C"/>
    <w:rsid w:val="001939E9"/>
    <w:rsid w:val="001A7BA1"/>
    <w:rsid w:val="001B7A75"/>
    <w:rsid w:val="001C0892"/>
    <w:rsid w:val="001C3663"/>
    <w:rsid w:val="001C3977"/>
    <w:rsid w:val="001D3A56"/>
    <w:rsid w:val="001D6443"/>
    <w:rsid w:val="001D6518"/>
    <w:rsid w:val="001D7E8C"/>
    <w:rsid w:val="002054C6"/>
    <w:rsid w:val="00207A4F"/>
    <w:rsid w:val="0021031A"/>
    <w:rsid w:val="00211382"/>
    <w:rsid w:val="0021366E"/>
    <w:rsid w:val="0021403B"/>
    <w:rsid w:val="002256CC"/>
    <w:rsid w:val="00225A8A"/>
    <w:rsid w:val="002301CE"/>
    <w:rsid w:val="00233177"/>
    <w:rsid w:val="00243669"/>
    <w:rsid w:val="00245145"/>
    <w:rsid w:val="00253FB8"/>
    <w:rsid w:val="0025404F"/>
    <w:rsid w:val="002554C1"/>
    <w:rsid w:val="00255E29"/>
    <w:rsid w:val="002641E5"/>
    <w:rsid w:val="00265DF1"/>
    <w:rsid w:val="002712BC"/>
    <w:rsid w:val="0028043F"/>
    <w:rsid w:val="002810B1"/>
    <w:rsid w:val="0028374E"/>
    <w:rsid w:val="002911B1"/>
    <w:rsid w:val="00292E27"/>
    <w:rsid w:val="00294113"/>
    <w:rsid w:val="002967C9"/>
    <w:rsid w:val="00296A31"/>
    <w:rsid w:val="002A0D91"/>
    <w:rsid w:val="002A39FD"/>
    <w:rsid w:val="002B01F1"/>
    <w:rsid w:val="002C547A"/>
    <w:rsid w:val="002C7637"/>
    <w:rsid w:val="002D3C30"/>
    <w:rsid w:val="002D60C4"/>
    <w:rsid w:val="002E077D"/>
    <w:rsid w:val="002E6B49"/>
    <w:rsid w:val="002F55B1"/>
    <w:rsid w:val="0030098F"/>
    <w:rsid w:val="003072CA"/>
    <w:rsid w:val="003166C7"/>
    <w:rsid w:val="00317C8E"/>
    <w:rsid w:val="00317D9F"/>
    <w:rsid w:val="00325546"/>
    <w:rsid w:val="0033698D"/>
    <w:rsid w:val="0034294B"/>
    <w:rsid w:val="00346243"/>
    <w:rsid w:val="003474AE"/>
    <w:rsid w:val="00356EB0"/>
    <w:rsid w:val="003639FC"/>
    <w:rsid w:val="00365F7D"/>
    <w:rsid w:val="0036710C"/>
    <w:rsid w:val="00376714"/>
    <w:rsid w:val="00377D0D"/>
    <w:rsid w:val="00393D84"/>
    <w:rsid w:val="00394039"/>
    <w:rsid w:val="003A0D9D"/>
    <w:rsid w:val="003A1B98"/>
    <w:rsid w:val="003A3141"/>
    <w:rsid w:val="003A4402"/>
    <w:rsid w:val="003A48E1"/>
    <w:rsid w:val="003B0D6D"/>
    <w:rsid w:val="003B14DF"/>
    <w:rsid w:val="003B223B"/>
    <w:rsid w:val="003B330E"/>
    <w:rsid w:val="003C1077"/>
    <w:rsid w:val="003D06B3"/>
    <w:rsid w:val="003D2366"/>
    <w:rsid w:val="003D2747"/>
    <w:rsid w:val="003D3448"/>
    <w:rsid w:val="003D516F"/>
    <w:rsid w:val="003E12FF"/>
    <w:rsid w:val="003E31E7"/>
    <w:rsid w:val="003E4A69"/>
    <w:rsid w:val="003E745A"/>
    <w:rsid w:val="00410E46"/>
    <w:rsid w:val="00412069"/>
    <w:rsid w:val="0042439E"/>
    <w:rsid w:val="0043262A"/>
    <w:rsid w:val="00455EC3"/>
    <w:rsid w:val="0045631E"/>
    <w:rsid w:val="00463B60"/>
    <w:rsid w:val="004652ED"/>
    <w:rsid w:val="00465936"/>
    <w:rsid w:val="00470305"/>
    <w:rsid w:val="00472D44"/>
    <w:rsid w:val="00474637"/>
    <w:rsid w:val="0048459F"/>
    <w:rsid w:val="004849F0"/>
    <w:rsid w:val="00485101"/>
    <w:rsid w:val="00493446"/>
    <w:rsid w:val="00497B58"/>
    <w:rsid w:val="004A0C28"/>
    <w:rsid w:val="004C0E22"/>
    <w:rsid w:val="004D2261"/>
    <w:rsid w:val="004D3A51"/>
    <w:rsid w:val="004E56C7"/>
    <w:rsid w:val="004F210C"/>
    <w:rsid w:val="00504D2D"/>
    <w:rsid w:val="005074D6"/>
    <w:rsid w:val="005144D6"/>
    <w:rsid w:val="00521304"/>
    <w:rsid w:val="005270AF"/>
    <w:rsid w:val="00533D55"/>
    <w:rsid w:val="00534472"/>
    <w:rsid w:val="005349D0"/>
    <w:rsid w:val="00542FDA"/>
    <w:rsid w:val="00544C13"/>
    <w:rsid w:val="0056204D"/>
    <w:rsid w:val="005741AC"/>
    <w:rsid w:val="00585F43"/>
    <w:rsid w:val="005938CE"/>
    <w:rsid w:val="00594757"/>
    <w:rsid w:val="00597AF3"/>
    <w:rsid w:val="005A3C4B"/>
    <w:rsid w:val="005B329F"/>
    <w:rsid w:val="005C1684"/>
    <w:rsid w:val="005D54D8"/>
    <w:rsid w:val="005D64E8"/>
    <w:rsid w:val="005E0E48"/>
    <w:rsid w:val="005E3C02"/>
    <w:rsid w:val="005E433E"/>
    <w:rsid w:val="005E68A2"/>
    <w:rsid w:val="005F3EA2"/>
    <w:rsid w:val="00610311"/>
    <w:rsid w:val="00611C69"/>
    <w:rsid w:val="00611FB1"/>
    <w:rsid w:val="006125F5"/>
    <w:rsid w:val="00612766"/>
    <w:rsid w:val="00615347"/>
    <w:rsid w:val="006238BD"/>
    <w:rsid w:val="00623B5B"/>
    <w:rsid w:val="00635B99"/>
    <w:rsid w:val="00650A3A"/>
    <w:rsid w:val="0065759A"/>
    <w:rsid w:val="00675A21"/>
    <w:rsid w:val="00676CC8"/>
    <w:rsid w:val="00677A89"/>
    <w:rsid w:val="00677C71"/>
    <w:rsid w:val="00680B54"/>
    <w:rsid w:val="00680E3A"/>
    <w:rsid w:val="006810D8"/>
    <w:rsid w:val="0068464B"/>
    <w:rsid w:val="00684DD8"/>
    <w:rsid w:val="00687BA8"/>
    <w:rsid w:val="00690782"/>
    <w:rsid w:val="00692E76"/>
    <w:rsid w:val="006A3286"/>
    <w:rsid w:val="006A5FC6"/>
    <w:rsid w:val="006B242B"/>
    <w:rsid w:val="006B7B41"/>
    <w:rsid w:val="006C19F8"/>
    <w:rsid w:val="006C5936"/>
    <w:rsid w:val="006D3E54"/>
    <w:rsid w:val="006D4242"/>
    <w:rsid w:val="006D63EA"/>
    <w:rsid w:val="006E0FCF"/>
    <w:rsid w:val="006E1EEE"/>
    <w:rsid w:val="006F3EB9"/>
    <w:rsid w:val="006F44C6"/>
    <w:rsid w:val="007033D2"/>
    <w:rsid w:val="007051E0"/>
    <w:rsid w:val="0070528B"/>
    <w:rsid w:val="00712E71"/>
    <w:rsid w:val="00715803"/>
    <w:rsid w:val="00721D35"/>
    <w:rsid w:val="0072252A"/>
    <w:rsid w:val="00725902"/>
    <w:rsid w:val="00726A33"/>
    <w:rsid w:val="00735A1C"/>
    <w:rsid w:val="00745C34"/>
    <w:rsid w:val="007534DA"/>
    <w:rsid w:val="0075722A"/>
    <w:rsid w:val="007630C8"/>
    <w:rsid w:val="00764832"/>
    <w:rsid w:val="00776A4B"/>
    <w:rsid w:val="00777EB4"/>
    <w:rsid w:val="00790E37"/>
    <w:rsid w:val="007A02C6"/>
    <w:rsid w:val="007B111B"/>
    <w:rsid w:val="007B30E4"/>
    <w:rsid w:val="007C0F4A"/>
    <w:rsid w:val="007C1447"/>
    <w:rsid w:val="007C75E0"/>
    <w:rsid w:val="007D3368"/>
    <w:rsid w:val="007E3E9D"/>
    <w:rsid w:val="007E625B"/>
    <w:rsid w:val="007F2C19"/>
    <w:rsid w:val="007F2EB7"/>
    <w:rsid w:val="007F4CD7"/>
    <w:rsid w:val="008016FA"/>
    <w:rsid w:val="00805928"/>
    <w:rsid w:val="008105B3"/>
    <w:rsid w:val="00817BF2"/>
    <w:rsid w:val="00821C1C"/>
    <w:rsid w:val="0082448A"/>
    <w:rsid w:val="00831799"/>
    <w:rsid w:val="00834227"/>
    <w:rsid w:val="00834419"/>
    <w:rsid w:val="00834FD9"/>
    <w:rsid w:val="008427D1"/>
    <w:rsid w:val="00842E2C"/>
    <w:rsid w:val="008507AF"/>
    <w:rsid w:val="00850CA3"/>
    <w:rsid w:val="0085227B"/>
    <w:rsid w:val="00852FCF"/>
    <w:rsid w:val="00855D8D"/>
    <w:rsid w:val="00865214"/>
    <w:rsid w:val="008660B4"/>
    <w:rsid w:val="00866EEE"/>
    <w:rsid w:val="00871469"/>
    <w:rsid w:val="008755C9"/>
    <w:rsid w:val="008A261E"/>
    <w:rsid w:val="008A5B5F"/>
    <w:rsid w:val="008C3D4E"/>
    <w:rsid w:val="008E6EDA"/>
    <w:rsid w:val="008F1AA5"/>
    <w:rsid w:val="008F3072"/>
    <w:rsid w:val="008F335B"/>
    <w:rsid w:val="008F3CC1"/>
    <w:rsid w:val="008F400F"/>
    <w:rsid w:val="008F67AB"/>
    <w:rsid w:val="00902217"/>
    <w:rsid w:val="00915F4B"/>
    <w:rsid w:val="00917ABD"/>
    <w:rsid w:val="00922BAE"/>
    <w:rsid w:val="009245A4"/>
    <w:rsid w:val="00927861"/>
    <w:rsid w:val="0093461E"/>
    <w:rsid w:val="00941912"/>
    <w:rsid w:val="00941940"/>
    <w:rsid w:val="009446FA"/>
    <w:rsid w:val="00946E9B"/>
    <w:rsid w:val="00950144"/>
    <w:rsid w:val="00950EB5"/>
    <w:rsid w:val="00971FC0"/>
    <w:rsid w:val="00975CF2"/>
    <w:rsid w:val="00976E9C"/>
    <w:rsid w:val="00990965"/>
    <w:rsid w:val="00992E33"/>
    <w:rsid w:val="009A0793"/>
    <w:rsid w:val="009A44F5"/>
    <w:rsid w:val="009B0D67"/>
    <w:rsid w:val="009B128D"/>
    <w:rsid w:val="009B183A"/>
    <w:rsid w:val="009B4B0A"/>
    <w:rsid w:val="009B6FA6"/>
    <w:rsid w:val="009C1C3D"/>
    <w:rsid w:val="009C4A35"/>
    <w:rsid w:val="009C52DC"/>
    <w:rsid w:val="009E6D53"/>
    <w:rsid w:val="009F19E1"/>
    <w:rsid w:val="009F334B"/>
    <w:rsid w:val="00A04A9C"/>
    <w:rsid w:val="00A0519E"/>
    <w:rsid w:val="00A14F4A"/>
    <w:rsid w:val="00A17C31"/>
    <w:rsid w:val="00A17E4E"/>
    <w:rsid w:val="00A24450"/>
    <w:rsid w:val="00A335BF"/>
    <w:rsid w:val="00A338E3"/>
    <w:rsid w:val="00A36066"/>
    <w:rsid w:val="00A375D1"/>
    <w:rsid w:val="00A37AB8"/>
    <w:rsid w:val="00A44D8F"/>
    <w:rsid w:val="00A46D59"/>
    <w:rsid w:val="00A55521"/>
    <w:rsid w:val="00A60996"/>
    <w:rsid w:val="00A66501"/>
    <w:rsid w:val="00A67198"/>
    <w:rsid w:val="00A72017"/>
    <w:rsid w:val="00A757C1"/>
    <w:rsid w:val="00A76155"/>
    <w:rsid w:val="00A77216"/>
    <w:rsid w:val="00A81233"/>
    <w:rsid w:val="00A910BF"/>
    <w:rsid w:val="00A938C4"/>
    <w:rsid w:val="00A94C1E"/>
    <w:rsid w:val="00A9721B"/>
    <w:rsid w:val="00AA0CDF"/>
    <w:rsid w:val="00AA1261"/>
    <w:rsid w:val="00AA3D2F"/>
    <w:rsid w:val="00AA5D99"/>
    <w:rsid w:val="00AB0FE8"/>
    <w:rsid w:val="00AC13EA"/>
    <w:rsid w:val="00AC602D"/>
    <w:rsid w:val="00AC7D8C"/>
    <w:rsid w:val="00AD1164"/>
    <w:rsid w:val="00AD1645"/>
    <w:rsid w:val="00AD36CF"/>
    <w:rsid w:val="00AE1F04"/>
    <w:rsid w:val="00AF2AC1"/>
    <w:rsid w:val="00AF3799"/>
    <w:rsid w:val="00AF77BD"/>
    <w:rsid w:val="00B0253B"/>
    <w:rsid w:val="00B03115"/>
    <w:rsid w:val="00B05509"/>
    <w:rsid w:val="00B136FA"/>
    <w:rsid w:val="00B158B3"/>
    <w:rsid w:val="00B17F4E"/>
    <w:rsid w:val="00B236FD"/>
    <w:rsid w:val="00B24D11"/>
    <w:rsid w:val="00B430A5"/>
    <w:rsid w:val="00B45D9A"/>
    <w:rsid w:val="00B46138"/>
    <w:rsid w:val="00B54469"/>
    <w:rsid w:val="00B56786"/>
    <w:rsid w:val="00B623DE"/>
    <w:rsid w:val="00B64B58"/>
    <w:rsid w:val="00B66DDB"/>
    <w:rsid w:val="00B700B6"/>
    <w:rsid w:val="00B70F56"/>
    <w:rsid w:val="00B8450F"/>
    <w:rsid w:val="00B86D21"/>
    <w:rsid w:val="00B8743D"/>
    <w:rsid w:val="00B90073"/>
    <w:rsid w:val="00B931EC"/>
    <w:rsid w:val="00B94D47"/>
    <w:rsid w:val="00B95E96"/>
    <w:rsid w:val="00B96556"/>
    <w:rsid w:val="00BA35A6"/>
    <w:rsid w:val="00BA562B"/>
    <w:rsid w:val="00BB043D"/>
    <w:rsid w:val="00BB1BBE"/>
    <w:rsid w:val="00BB2FF0"/>
    <w:rsid w:val="00BB33A3"/>
    <w:rsid w:val="00BB6FCB"/>
    <w:rsid w:val="00BD63D6"/>
    <w:rsid w:val="00BD7625"/>
    <w:rsid w:val="00BE355C"/>
    <w:rsid w:val="00BE6830"/>
    <w:rsid w:val="00BE6A10"/>
    <w:rsid w:val="00BE7E77"/>
    <w:rsid w:val="00BF07A1"/>
    <w:rsid w:val="00BF5861"/>
    <w:rsid w:val="00C01FDD"/>
    <w:rsid w:val="00C0370D"/>
    <w:rsid w:val="00C04274"/>
    <w:rsid w:val="00C07017"/>
    <w:rsid w:val="00C122F9"/>
    <w:rsid w:val="00C148AE"/>
    <w:rsid w:val="00C15429"/>
    <w:rsid w:val="00C2027C"/>
    <w:rsid w:val="00C22877"/>
    <w:rsid w:val="00C2442E"/>
    <w:rsid w:val="00C32A6F"/>
    <w:rsid w:val="00C36514"/>
    <w:rsid w:val="00C37436"/>
    <w:rsid w:val="00C40671"/>
    <w:rsid w:val="00C40FAE"/>
    <w:rsid w:val="00C43216"/>
    <w:rsid w:val="00C43824"/>
    <w:rsid w:val="00C51721"/>
    <w:rsid w:val="00C5476B"/>
    <w:rsid w:val="00C54F46"/>
    <w:rsid w:val="00C560D3"/>
    <w:rsid w:val="00C56A16"/>
    <w:rsid w:val="00C600F9"/>
    <w:rsid w:val="00C601FB"/>
    <w:rsid w:val="00C61E06"/>
    <w:rsid w:val="00C6210C"/>
    <w:rsid w:val="00C6352C"/>
    <w:rsid w:val="00C63B72"/>
    <w:rsid w:val="00C66741"/>
    <w:rsid w:val="00C752FA"/>
    <w:rsid w:val="00C82825"/>
    <w:rsid w:val="00C84BE7"/>
    <w:rsid w:val="00C85EFD"/>
    <w:rsid w:val="00C90581"/>
    <w:rsid w:val="00C90CD6"/>
    <w:rsid w:val="00C934E9"/>
    <w:rsid w:val="00C94D2D"/>
    <w:rsid w:val="00C95BEF"/>
    <w:rsid w:val="00CA4BC6"/>
    <w:rsid w:val="00CA734D"/>
    <w:rsid w:val="00CB1C48"/>
    <w:rsid w:val="00CC3F92"/>
    <w:rsid w:val="00CC5758"/>
    <w:rsid w:val="00CD5CD3"/>
    <w:rsid w:val="00CD6895"/>
    <w:rsid w:val="00CF0789"/>
    <w:rsid w:val="00CF158F"/>
    <w:rsid w:val="00CF6693"/>
    <w:rsid w:val="00D02228"/>
    <w:rsid w:val="00D22268"/>
    <w:rsid w:val="00D272B8"/>
    <w:rsid w:val="00D276CD"/>
    <w:rsid w:val="00D407F1"/>
    <w:rsid w:val="00D45595"/>
    <w:rsid w:val="00D4709F"/>
    <w:rsid w:val="00D53776"/>
    <w:rsid w:val="00D53917"/>
    <w:rsid w:val="00D603BC"/>
    <w:rsid w:val="00D71C00"/>
    <w:rsid w:val="00D76E2C"/>
    <w:rsid w:val="00D83694"/>
    <w:rsid w:val="00D84734"/>
    <w:rsid w:val="00D94912"/>
    <w:rsid w:val="00D978E1"/>
    <w:rsid w:val="00DA7602"/>
    <w:rsid w:val="00DA7B0E"/>
    <w:rsid w:val="00DB2E94"/>
    <w:rsid w:val="00DB2F2D"/>
    <w:rsid w:val="00DB6890"/>
    <w:rsid w:val="00DB6E14"/>
    <w:rsid w:val="00DC7113"/>
    <w:rsid w:val="00DD0E56"/>
    <w:rsid w:val="00DD2B69"/>
    <w:rsid w:val="00DD71AD"/>
    <w:rsid w:val="00DE50AD"/>
    <w:rsid w:val="00DE5141"/>
    <w:rsid w:val="00DF1B11"/>
    <w:rsid w:val="00DF3286"/>
    <w:rsid w:val="00DF45A4"/>
    <w:rsid w:val="00E00BF8"/>
    <w:rsid w:val="00E0212F"/>
    <w:rsid w:val="00E07AFD"/>
    <w:rsid w:val="00E10778"/>
    <w:rsid w:val="00E15FF0"/>
    <w:rsid w:val="00E16370"/>
    <w:rsid w:val="00E25393"/>
    <w:rsid w:val="00E27CB2"/>
    <w:rsid w:val="00E40F39"/>
    <w:rsid w:val="00E42B97"/>
    <w:rsid w:val="00E47024"/>
    <w:rsid w:val="00E5397D"/>
    <w:rsid w:val="00E550BA"/>
    <w:rsid w:val="00E62E66"/>
    <w:rsid w:val="00E6585B"/>
    <w:rsid w:val="00E66B85"/>
    <w:rsid w:val="00E70711"/>
    <w:rsid w:val="00E76536"/>
    <w:rsid w:val="00E76CF6"/>
    <w:rsid w:val="00E77820"/>
    <w:rsid w:val="00E812A1"/>
    <w:rsid w:val="00E84AB9"/>
    <w:rsid w:val="00E8741C"/>
    <w:rsid w:val="00E9192E"/>
    <w:rsid w:val="00E9413E"/>
    <w:rsid w:val="00E95651"/>
    <w:rsid w:val="00E96D95"/>
    <w:rsid w:val="00EA1FDA"/>
    <w:rsid w:val="00EA3164"/>
    <w:rsid w:val="00EB47C1"/>
    <w:rsid w:val="00EB4CF4"/>
    <w:rsid w:val="00EC1620"/>
    <w:rsid w:val="00EC379C"/>
    <w:rsid w:val="00EC5800"/>
    <w:rsid w:val="00ED282A"/>
    <w:rsid w:val="00EF0B6A"/>
    <w:rsid w:val="00F00462"/>
    <w:rsid w:val="00F117EC"/>
    <w:rsid w:val="00F11A73"/>
    <w:rsid w:val="00F1263D"/>
    <w:rsid w:val="00F300AE"/>
    <w:rsid w:val="00F37929"/>
    <w:rsid w:val="00F403A3"/>
    <w:rsid w:val="00F42FCC"/>
    <w:rsid w:val="00F502D3"/>
    <w:rsid w:val="00F5065E"/>
    <w:rsid w:val="00F54B46"/>
    <w:rsid w:val="00F60D85"/>
    <w:rsid w:val="00F71E9F"/>
    <w:rsid w:val="00F80B30"/>
    <w:rsid w:val="00F81333"/>
    <w:rsid w:val="00F84BCF"/>
    <w:rsid w:val="00F86771"/>
    <w:rsid w:val="00FB5BB3"/>
    <w:rsid w:val="00FD1E12"/>
    <w:rsid w:val="00FD5154"/>
    <w:rsid w:val="00FD53EE"/>
    <w:rsid w:val="00FE0EE6"/>
    <w:rsid w:val="00FE2D83"/>
    <w:rsid w:val="00FE5BCE"/>
    <w:rsid w:val="00FE671D"/>
    <w:rsid w:val="00FE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7A8F"/>
  <w15:chartTrackingRefBased/>
  <w15:docId w15:val="{80EEE162-E74E-4393-B0D4-018AA617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4DD8"/>
    <w:rPr>
      <w:i/>
      <w:iCs/>
    </w:rPr>
  </w:style>
  <w:style w:type="character" w:styleId="Hyperlink">
    <w:name w:val="Hyperlink"/>
    <w:basedOn w:val="DefaultParagraphFont"/>
    <w:uiPriority w:val="99"/>
    <w:unhideWhenUsed/>
    <w:rsid w:val="00DE5141"/>
    <w:rPr>
      <w:color w:val="0563C1" w:themeColor="hyperlink"/>
      <w:u w:val="single"/>
    </w:rPr>
  </w:style>
  <w:style w:type="table" w:styleId="TableGrid">
    <w:name w:val="Table Grid"/>
    <w:basedOn w:val="TableNormal"/>
    <w:uiPriority w:val="39"/>
    <w:rsid w:val="00F81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A4402"/>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3A4402"/>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3A4402"/>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3A4402"/>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3A4402"/>
    <w:rPr>
      <w:rFonts w:ascii="Calibri" w:eastAsia="Times New Roman" w:hAnsi="Calibri" w:cs="Calibri"/>
      <w:noProof/>
      <w:sz w:val="24"/>
      <w:szCs w:val="24"/>
    </w:rPr>
  </w:style>
  <w:style w:type="paragraph" w:styleId="Caption">
    <w:name w:val="caption"/>
    <w:basedOn w:val="Normal"/>
    <w:next w:val="Normal"/>
    <w:uiPriority w:val="35"/>
    <w:unhideWhenUsed/>
    <w:qFormat/>
    <w:rsid w:val="00D978E1"/>
    <w:pPr>
      <w:spacing w:after="200" w:line="240" w:lineRule="auto"/>
    </w:pPr>
    <w:rPr>
      <w:i/>
      <w:iCs/>
      <w:color w:val="44546A" w:themeColor="text2"/>
      <w:sz w:val="18"/>
      <w:szCs w:val="18"/>
    </w:rPr>
  </w:style>
  <w:style w:type="character" w:customStyle="1" w:styleId="fontstyle01">
    <w:name w:val="fontstyle01"/>
    <w:basedOn w:val="DefaultParagraphFont"/>
    <w:rsid w:val="008A261E"/>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21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3B"/>
    <w:rPr>
      <w:rFonts w:ascii="Segoe UI" w:hAnsi="Segoe UI" w:cs="Segoe UI"/>
      <w:sz w:val="18"/>
      <w:szCs w:val="18"/>
    </w:rPr>
  </w:style>
  <w:style w:type="character" w:styleId="CommentReference">
    <w:name w:val="annotation reference"/>
    <w:basedOn w:val="DefaultParagraphFont"/>
    <w:uiPriority w:val="99"/>
    <w:semiHidden/>
    <w:unhideWhenUsed/>
    <w:rsid w:val="00FB5BB3"/>
    <w:rPr>
      <w:sz w:val="16"/>
      <w:szCs w:val="16"/>
    </w:rPr>
  </w:style>
  <w:style w:type="paragraph" w:styleId="CommentText">
    <w:name w:val="annotation text"/>
    <w:basedOn w:val="Normal"/>
    <w:link w:val="CommentTextChar"/>
    <w:uiPriority w:val="99"/>
    <w:semiHidden/>
    <w:unhideWhenUsed/>
    <w:rsid w:val="00FB5BB3"/>
    <w:pPr>
      <w:spacing w:line="240" w:lineRule="auto"/>
    </w:pPr>
    <w:rPr>
      <w:sz w:val="20"/>
      <w:szCs w:val="20"/>
    </w:rPr>
  </w:style>
  <w:style w:type="character" w:customStyle="1" w:styleId="CommentTextChar">
    <w:name w:val="Comment Text Char"/>
    <w:basedOn w:val="DefaultParagraphFont"/>
    <w:link w:val="CommentText"/>
    <w:uiPriority w:val="99"/>
    <w:semiHidden/>
    <w:rsid w:val="00FB5BB3"/>
    <w:rPr>
      <w:sz w:val="20"/>
      <w:szCs w:val="20"/>
    </w:rPr>
  </w:style>
  <w:style w:type="paragraph" w:styleId="CommentSubject">
    <w:name w:val="annotation subject"/>
    <w:basedOn w:val="CommentText"/>
    <w:next w:val="CommentText"/>
    <w:link w:val="CommentSubjectChar"/>
    <w:uiPriority w:val="99"/>
    <w:semiHidden/>
    <w:unhideWhenUsed/>
    <w:rsid w:val="00FB5BB3"/>
    <w:rPr>
      <w:b/>
      <w:bCs/>
    </w:rPr>
  </w:style>
  <w:style w:type="character" w:customStyle="1" w:styleId="CommentSubjectChar">
    <w:name w:val="Comment Subject Char"/>
    <w:basedOn w:val="CommentTextChar"/>
    <w:link w:val="CommentSubject"/>
    <w:uiPriority w:val="99"/>
    <w:semiHidden/>
    <w:rsid w:val="00FB5BB3"/>
    <w:rPr>
      <w:b/>
      <w:bCs/>
      <w:sz w:val="20"/>
      <w:szCs w:val="20"/>
    </w:rPr>
  </w:style>
  <w:style w:type="paragraph" w:styleId="EndnoteText">
    <w:name w:val="endnote text"/>
    <w:basedOn w:val="Normal"/>
    <w:link w:val="EndnoteTextChar"/>
    <w:uiPriority w:val="99"/>
    <w:semiHidden/>
    <w:unhideWhenUsed/>
    <w:rsid w:val="00E66B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B85"/>
    <w:rPr>
      <w:sz w:val="20"/>
      <w:szCs w:val="20"/>
    </w:rPr>
  </w:style>
  <w:style w:type="character" w:styleId="EndnoteReference">
    <w:name w:val="endnote reference"/>
    <w:basedOn w:val="DefaultParagraphFont"/>
    <w:uiPriority w:val="99"/>
    <w:semiHidden/>
    <w:unhideWhenUsed/>
    <w:rsid w:val="00E6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5961">
      <w:bodyDiv w:val="1"/>
      <w:marLeft w:val="0"/>
      <w:marRight w:val="0"/>
      <w:marTop w:val="0"/>
      <w:marBottom w:val="0"/>
      <w:divBdr>
        <w:top w:val="none" w:sz="0" w:space="0" w:color="auto"/>
        <w:left w:val="none" w:sz="0" w:space="0" w:color="auto"/>
        <w:bottom w:val="none" w:sz="0" w:space="0" w:color="auto"/>
        <w:right w:val="none" w:sz="0" w:space="0" w:color="auto"/>
      </w:divBdr>
    </w:div>
    <w:div w:id="209876929">
      <w:bodyDiv w:val="1"/>
      <w:marLeft w:val="0"/>
      <w:marRight w:val="0"/>
      <w:marTop w:val="0"/>
      <w:marBottom w:val="0"/>
      <w:divBdr>
        <w:top w:val="none" w:sz="0" w:space="0" w:color="auto"/>
        <w:left w:val="none" w:sz="0" w:space="0" w:color="auto"/>
        <w:bottom w:val="none" w:sz="0" w:space="0" w:color="auto"/>
        <w:right w:val="none" w:sz="0" w:space="0" w:color="auto"/>
      </w:divBdr>
    </w:div>
    <w:div w:id="267589130">
      <w:bodyDiv w:val="1"/>
      <w:marLeft w:val="0"/>
      <w:marRight w:val="0"/>
      <w:marTop w:val="0"/>
      <w:marBottom w:val="0"/>
      <w:divBdr>
        <w:top w:val="none" w:sz="0" w:space="0" w:color="auto"/>
        <w:left w:val="none" w:sz="0" w:space="0" w:color="auto"/>
        <w:bottom w:val="none" w:sz="0" w:space="0" w:color="auto"/>
        <w:right w:val="none" w:sz="0" w:space="0" w:color="auto"/>
      </w:divBdr>
    </w:div>
    <w:div w:id="378674226">
      <w:bodyDiv w:val="1"/>
      <w:marLeft w:val="0"/>
      <w:marRight w:val="0"/>
      <w:marTop w:val="0"/>
      <w:marBottom w:val="0"/>
      <w:divBdr>
        <w:top w:val="none" w:sz="0" w:space="0" w:color="auto"/>
        <w:left w:val="none" w:sz="0" w:space="0" w:color="auto"/>
        <w:bottom w:val="none" w:sz="0" w:space="0" w:color="auto"/>
        <w:right w:val="none" w:sz="0" w:space="0" w:color="auto"/>
      </w:divBdr>
    </w:div>
    <w:div w:id="386152923">
      <w:bodyDiv w:val="1"/>
      <w:marLeft w:val="0"/>
      <w:marRight w:val="0"/>
      <w:marTop w:val="0"/>
      <w:marBottom w:val="0"/>
      <w:divBdr>
        <w:top w:val="none" w:sz="0" w:space="0" w:color="auto"/>
        <w:left w:val="none" w:sz="0" w:space="0" w:color="auto"/>
        <w:bottom w:val="none" w:sz="0" w:space="0" w:color="auto"/>
        <w:right w:val="none" w:sz="0" w:space="0" w:color="auto"/>
      </w:divBdr>
    </w:div>
    <w:div w:id="424881945">
      <w:bodyDiv w:val="1"/>
      <w:marLeft w:val="0"/>
      <w:marRight w:val="0"/>
      <w:marTop w:val="0"/>
      <w:marBottom w:val="0"/>
      <w:divBdr>
        <w:top w:val="none" w:sz="0" w:space="0" w:color="auto"/>
        <w:left w:val="none" w:sz="0" w:space="0" w:color="auto"/>
        <w:bottom w:val="none" w:sz="0" w:space="0" w:color="auto"/>
        <w:right w:val="none" w:sz="0" w:space="0" w:color="auto"/>
      </w:divBdr>
    </w:div>
    <w:div w:id="590622764">
      <w:bodyDiv w:val="1"/>
      <w:marLeft w:val="0"/>
      <w:marRight w:val="0"/>
      <w:marTop w:val="0"/>
      <w:marBottom w:val="0"/>
      <w:divBdr>
        <w:top w:val="none" w:sz="0" w:space="0" w:color="auto"/>
        <w:left w:val="none" w:sz="0" w:space="0" w:color="auto"/>
        <w:bottom w:val="none" w:sz="0" w:space="0" w:color="auto"/>
        <w:right w:val="none" w:sz="0" w:space="0" w:color="auto"/>
      </w:divBdr>
    </w:div>
    <w:div w:id="665400375">
      <w:bodyDiv w:val="1"/>
      <w:marLeft w:val="0"/>
      <w:marRight w:val="0"/>
      <w:marTop w:val="0"/>
      <w:marBottom w:val="0"/>
      <w:divBdr>
        <w:top w:val="none" w:sz="0" w:space="0" w:color="auto"/>
        <w:left w:val="none" w:sz="0" w:space="0" w:color="auto"/>
        <w:bottom w:val="none" w:sz="0" w:space="0" w:color="auto"/>
        <w:right w:val="none" w:sz="0" w:space="0" w:color="auto"/>
      </w:divBdr>
    </w:div>
    <w:div w:id="713431344">
      <w:bodyDiv w:val="1"/>
      <w:marLeft w:val="0"/>
      <w:marRight w:val="0"/>
      <w:marTop w:val="0"/>
      <w:marBottom w:val="0"/>
      <w:divBdr>
        <w:top w:val="none" w:sz="0" w:space="0" w:color="auto"/>
        <w:left w:val="none" w:sz="0" w:space="0" w:color="auto"/>
        <w:bottom w:val="none" w:sz="0" w:space="0" w:color="auto"/>
        <w:right w:val="none" w:sz="0" w:space="0" w:color="auto"/>
      </w:divBdr>
    </w:div>
    <w:div w:id="796919347">
      <w:bodyDiv w:val="1"/>
      <w:marLeft w:val="0"/>
      <w:marRight w:val="0"/>
      <w:marTop w:val="0"/>
      <w:marBottom w:val="0"/>
      <w:divBdr>
        <w:top w:val="none" w:sz="0" w:space="0" w:color="auto"/>
        <w:left w:val="none" w:sz="0" w:space="0" w:color="auto"/>
        <w:bottom w:val="none" w:sz="0" w:space="0" w:color="auto"/>
        <w:right w:val="none" w:sz="0" w:space="0" w:color="auto"/>
      </w:divBdr>
    </w:div>
    <w:div w:id="807551829">
      <w:bodyDiv w:val="1"/>
      <w:marLeft w:val="0"/>
      <w:marRight w:val="0"/>
      <w:marTop w:val="0"/>
      <w:marBottom w:val="0"/>
      <w:divBdr>
        <w:top w:val="none" w:sz="0" w:space="0" w:color="auto"/>
        <w:left w:val="none" w:sz="0" w:space="0" w:color="auto"/>
        <w:bottom w:val="none" w:sz="0" w:space="0" w:color="auto"/>
        <w:right w:val="none" w:sz="0" w:space="0" w:color="auto"/>
      </w:divBdr>
    </w:div>
    <w:div w:id="813911590">
      <w:bodyDiv w:val="1"/>
      <w:marLeft w:val="0"/>
      <w:marRight w:val="0"/>
      <w:marTop w:val="0"/>
      <w:marBottom w:val="0"/>
      <w:divBdr>
        <w:top w:val="none" w:sz="0" w:space="0" w:color="auto"/>
        <w:left w:val="none" w:sz="0" w:space="0" w:color="auto"/>
        <w:bottom w:val="none" w:sz="0" w:space="0" w:color="auto"/>
        <w:right w:val="none" w:sz="0" w:space="0" w:color="auto"/>
      </w:divBdr>
    </w:div>
    <w:div w:id="821121096">
      <w:bodyDiv w:val="1"/>
      <w:marLeft w:val="0"/>
      <w:marRight w:val="0"/>
      <w:marTop w:val="0"/>
      <w:marBottom w:val="0"/>
      <w:divBdr>
        <w:top w:val="none" w:sz="0" w:space="0" w:color="auto"/>
        <w:left w:val="none" w:sz="0" w:space="0" w:color="auto"/>
        <w:bottom w:val="none" w:sz="0" w:space="0" w:color="auto"/>
        <w:right w:val="none" w:sz="0" w:space="0" w:color="auto"/>
      </w:divBdr>
    </w:div>
    <w:div w:id="921371051">
      <w:bodyDiv w:val="1"/>
      <w:marLeft w:val="0"/>
      <w:marRight w:val="0"/>
      <w:marTop w:val="0"/>
      <w:marBottom w:val="0"/>
      <w:divBdr>
        <w:top w:val="none" w:sz="0" w:space="0" w:color="auto"/>
        <w:left w:val="none" w:sz="0" w:space="0" w:color="auto"/>
        <w:bottom w:val="none" w:sz="0" w:space="0" w:color="auto"/>
        <w:right w:val="none" w:sz="0" w:space="0" w:color="auto"/>
      </w:divBdr>
    </w:div>
    <w:div w:id="1098867887">
      <w:bodyDiv w:val="1"/>
      <w:marLeft w:val="0"/>
      <w:marRight w:val="0"/>
      <w:marTop w:val="0"/>
      <w:marBottom w:val="0"/>
      <w:divBdr>
        <w:top w:val="none" w:sz="0" w:space="0" w:color="auto"/>
        <w:left w:val="none" w:sz="0" w:space="0" w:color="auto"/>
        <w:bottom w:val="none" w:sz="0" w:space="0" w:color="auto"/>
        <w:right w:val="none" w:sz="0" w:space="0" w:color="auto"/>
      </w:divBdr>
    </w:div>
    <w:div w:id="1223325184">
      <w:bodyDiv w:val="1"/>
      <w:marLeft w:val="0"/>
      <w:marRight w:val="0"/>
      <w:marTop w:val="0"/>
      <w:marBottom w:val="0"/>
      <w:divBdr>
        <w:top w:val="none" w:sz="0" w:space="0" w:color="auto"/>
        <w:left w:val="none" w:sz="0" w:space="0" w:color="auto"/>
        <w:bottom w:val="none" w:sz="0" w:space="0" w:color="auto"/>
        <w:right w:val="none" w:sz="0" w:space="0" w:color="auto"/>
      </w:divBdr>
    </w:div>
    <w:div w:id="1270353826">
      <w:bodyDiv w:val="1"/>
      <w:marLeft w:val="0"/>
      <w:marRight w:val="0"/>
      <w:marTop w:val="0"/>
      <w:marBottom w:val="0"/>
      <w:divBdr>
        <w:top w:val="none" w:sz="0" w:space="0" w:color="auto"/>
        <w:left w:val="none" w:sz="0" w:space="0" w:color="auto"/>
        <w:bottom w:val="none" w:sz="0" w:space="0" w:color="auto"/>
        <w:right w:val="none" w:sz="0" w:space="0" w:color="auto"/>
      </w:divBdr>
    </w:div>
    <w:div w:id="1384519841">
      <w:bodyDiv w:val="1"/>
      <w:marLeft w:val="0"/>
      <w:marRight w:val="0"/>
      <w:marTop w:val="0"/>
      <w:marBottom w:val="0"/>
      <w:divBdr>
        <w:top w:val="none" w:sz="0" w:space="0" w:color="auto"/>
        <w:left w:val="none" w:sz="0" w:space="0" w:color="auto"/>
        <w:bottom w:val="none" w:sz="0" w:space="0" w:color="auto"/>
        <w:right w:val="none" w:sz="0" w:space="0" w:color="auto"/>
      </w:divBdr>
    </w:div>
    <w:div w:id="1391271177">
      <w:bodyDiv w:val="1"/>
      <w:marLeft w:val="0"/>
      <w:marRight w:val="0"/>
      <w:marTop w:val="0"/>
      <w:marBottom w:val="0"/>
      <w:divBdr>
        <w:top w:val="none" w:sz="0" w:space="0" w:color="auto"/>
        <w:left w:val="none" w:sz="0" w:space="0" w:color="auto"/>
        <w:bottom w:val="none" w:sz="0" w:space="0" w:color="auto"/>
        <w:right w:val="none" w:sz="0" w:space="0" w:color="auto"/>
      </w:divBdr>
    </w:div>
    <w:div w:id="1461220837">
      <w:bodyDiv w:val="1"/>
      <w:marLeft w:val="0"/>
      <w:marRight w:val="0"/>
      <w:marTop w:val="0"/>
      <w:marBottom w:val="0"/>
      <w:divBdr>
        <w:top w:val="none" w:sz="0" w:space="0" w:color="auto"/>
        <w:left w:val="none" w:sz="0" w:space="0" w:color="auto"/>
        <w:bottom w:val="none" w:sz="0" w:space="0" w:color="auto"/>
        <w:right w:val="none" w:sz="0" w:space="0" w:color="auto"/>
      </w:divBdr>
    </w:div>
    <w:div w:id="1477642674">
      <w:bodyDiv w:val="1"/>
      <w:marLeft w:val="0"/>
      <w:marRight w:val="0"/>
      <w:marTop w:val="0"/>
      <w:marBottom w:val="0"/>
      <w:divBdr>
        <w:top w:val="none" w:sz="0" w:space="0" w:color="auto"/>
        <w:left w:val="none" w:sz="0" w:space="0" w:color="auto"/>
        <w:bottom w:val="none" w:sz="0" w:space="0" w:color="auto"/>
        <w:right w:val="none" w:sz="0" w:space="0" w:color="auto"/>
      </w:divBdr>
    </w:div>
    <w:div w:id="1639873979">
      <w:bodyDiv w:val="1"/>
      <w:marLeft w:val="0"/>
      <w:marRight w:val="0"/>
      <w:marTop w:val="0"/>
      <w:marBottom w:val="0"/>
      <w:divBdr>
        <w:top w:val="none" w:sz="0" w:space="0" w:color="auto"/>
        <w:left w:val="none" w:sz="0" w:space="0" w:color="auto"/>
        <w:bottom w:val="none" w:sz="0" w:space="0" w:color="auto"/>
        <w:right w:val="none" w:sz="0" w:space="0" w:color="auto"/>
      </w:divBdr>
    </w:div>
    <w:div w:id="1886015325">
      <w:bodyDiv w:val="1"/>
      <w:marLeft w:val="0"/>
      <w:marRight w:val="0"/>
      <w:marTop w:val="0"/>
      <w:marBottom w:val="0"/>
      <w:divBdr>
        <w:top w:val="none" w:sz="0" w:space="0" w:color="auto"/>
        <w:left w:val="none" w:sz="0" w:space="0" w:color="auto"/>
        <w:bottom w:val="none" w:sz="0" w:space="0" w:color="auto"/>
        <w:right w:val="none" w:sz="0" w:space="0" w:color="auto"/>
      </w:divBdr>
    </w:div>
    <w:div w:id="1906185482">
      <w:bodyDiv w:val="1"/>
      <w:marLeft w:val="0"/>
      <w:marRight w:val="0"/>
      <w:marTop w:val="0"/>
      <w:marBottom w:val="0"/>
      <w:divBdr>
        <w:top w:val="none" w:sz="0" w:space="0" w:color="auto"/>
        <w:left w:val="none" w:sz="0" w:space="0" w:color="auto"/>
        <w:bottom w:val="none" w:sz="0" w:space="0" w:color="auto"/>
        <w:right w:val="none" w:sz="0" w:space="0" w:color="auto"/>
      </w:divBdr>
    </w:div>
    <w:div w:id="1962758249">
      <w:bodyDiv w:val="1"/>
      <w:marLeft w:val="0"/>
      <w:marRight w:val="0"/>
      <w:marTop w:val="0"/>
      <w:marBottom w:val="0"/>
      <w:divBdr>
        <w:top w:val="none" w:sz="0" w:space="0" w:color="auto"/>
        <w:left w:val="none" w:sz="0" w:space="0" w:color="auto"/>
        <w:bottom w:val="none" w:sz="0" w:space="0" w:color="auto"/>
        <w:right w:val="none" w:sz="0" w:space="0" w:color="auto"/>
      </w:divBdr>
    </w:div>
    <w:div w:id="21207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an/r-projectorg/web/packages/BayesFactor/BayesFa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EBE9-1835-416D-A3AD-BD3F6830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22</Pages>
  <Words>6738</Words>
  <Characters>38409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Nguyen Thai Thanh</cp:lastModifiedBy>
  <cp:revision>519</cp:revision>
  <dcterms:created xsi:type="dcterms:W3CDTF">2019-06-27T06:31:00Z</dcterms:created>
  <dcterms:modified xsi:type="dcterms:W3CDTF">2019-10-05T08:41:00Z</dcterms:modified>
</cp:coreProperties>
</file>